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B7" w:rsidRDefault="004343AE">
      <w:pPr>
        <w:spacing w:line="300" w:lineRule="auto"/>
        <w:jc w:val="center"/>
        <w:rPr>
          <w:rFonts w:ascii="宋体" w:eastAsia="宋体" w:hAnsi="宋体"/>
          <w:b/>
          <w:sz w:val="36"/>
          <w:szCs w:val="36"/>
        </w:rPr>
      </w:pPr>
      <w:bookmarkStart w:id="0" w:name="OLE_LINK6"/>
      <w:r>
        <w:rPr>
          <w:rFonts w:ascii="宋体" w:eastAsia="宋体" w:hAnsi="宋体" w:hint="eastAsia"/>
          <w:b/>
          <w:sz w:val="36"/>
          <w:szCs w:val="36"/>
        </w:rPr>
        <w:t>“纪念鲍里斯·帕斯捷尔纳克诞辰</w:t>
      </w:r>
      <w:r>
        <w:rPr>
          <w:rFonts w:ascii="宋体" w:eastAsia="宋体" w:hAnsi="宋体" w:hint="eastAsia"/>
          <w:b/>
          <w:sz w:val="36"/>
          <w:szCs w:val="36"/>
        </w:rPr>
        <w:t>130</w:t>
      </w:r>
      <w:r>
        <w:rPr>
          <w:rFonts w:ascii="宋体" w:eastAsia="宋体" w:hAnsi="宋体" w:hint="eastAsia"/>
          <w:b/>
          <w:sz w:val="36"/>
          <w:szCs w:val="36"/>
        </w:rPr>
        <w:t>周年”</w:t>
      </w:r>
    </w:p>
    <w:p w:rsidR="00706CB7" w:rsidRDefault="004343AE">
      <w:pPr>
        <w:spacing w:line="300" w:lineRule="auto"/>
        <w:jc w:val="center"/>
        <w:rPr>
          <w:rFonts w:ascii="宋体" w:eastAsia="宋体" w:hAnsi="宋体"/>
          <w:b/>
          <w:sz w:val="36"/>
          <w:szCs w:val="36"/>
        </w:rPr>
      </w:pPr>
      <w:r>
        <w:rPr>
          <w:rFonts w:ascii="宋体" w:eastAsia="宋体" w:hAnsi="宋体" w:hint="eastAsia"/>
          <w:b/>
          <w:sz w:val="36"/>
          <w:szCs w:val="36"/>
        </w:rPr>
        <w:t>国际学术研讨会</w:t>
      </w:r>
      <w:r>
        <w:rPr>
          <w:rFonts w:ascii="宋体" w:eastAsia="宋体" w:hAnsi="宋体" w:hint="eastAsia"/>
          <w:b/>
          <w:sz w:val="36"/>
          <w:szCs w:val="36"/>
        </w:rPr>
        <w:t>2</w:t>
      </w:r>
      <w:r>
        <w:rPr>
          <w:rFonts w:ascii="宋体" w:eastAsia="宋体" w:hAnsi="宋体" w:hint="eastAsia"/>
          <w:b/>
          <w:sz w:val="36"/>
          <w:szCs w:val="36"/>
        </w:rPr>
        <w:t>号</w:t>
      </w:r>
      <w:r>
        <w:rPr>
          <w:rFonts w:ascii="宋体" w:eastAsia="宋体" w:hAnsi="宋体" w:cs="宋体" w:hint="eastAsia"/>
          <w:b/>
          <w:sz w:val="36"/>
          <w:szCs w:val="36"/>
        </w:rPr>
        <w:t>通知</w:t>
      </w:r>
    </w:p>
    <w:bookmarkEnd w:id="0"/>
    <w:p w:rsidR="00706CB7" w:rsidRDefault="00706CB7">
      <w:pPr>
        <w:pStyle w:val="1"/>
        <w:rPr>
          <w:rFonts w:asciiTheme="minorEastAsia" w:eastAsiaTheme="minorEastAsia" w:hAnsiTheme="minorEastAsia"/>
        </w:rPr>
      </w:pPr>
    </w:p>
    <w:p w:rsidR="00706CB7" w:rsidRDefault="004343AE">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尊敬的</w:t>
      </w:r>
      <w:r>
        <w:rPr>
          <w:rFonts w:asciiTheme="minorEastAsia" w:eastAsiaTheme="minorEastAsia" w:hAnsiTheme="minorEastAsia"/>
          <w:sz w:val="28"/>
          <w:szCs w:val="28"/>
        </w:rPr>
        <w:t>_____________</w:t>
      </w:r>
      <w:r>
        <w:rPr>
          <w:rFonts w:asciiTheme="minorEastAsia" w:eastAsiaTheme="minorEastAsia" w:hAnsiTheme="minorEastAsia" w:hint="eastAsia"/>
          <w:sz w:val="28"/>
          <w:szCs w:val="28"/>
        </w:rPr>
        <w:t>女士</w:t>
      </w:r>
      <w:r>
        <w:rPr>
          <w:rFonts w:asciiTheme="minorEastAsia" w:eastAsiaTheme="minorEastAsia" w:hAnsiTheme="minorEastAsia"/>
          <w:sz w:val="28"/>
          <w:szCs w:val="28"/>
        </w:rPr>
        <w:t>/</w:t>
      </w:r>
      <w:r>
        <w:rPr>
          <w:rFonts w:asciiTheme="minorEastAsia" w:eastAsiaTheme="minorEastAsia" w:hAnsiTheme="minorEastAsia" w:hint="eastAsia"/>
          <w:sz w:val="28"/>
          <w:szCs w:val="28"/>
        </w:rPr>
        <w:t>先生：</w:t>
      </w:r>
    </w:p>
    <w:p w:rsidR="00706CB7" w:rsidRDefault="00706CB7">
      <w:pPr>
        <w:pStyle w:val="1"/>
        <w:spacing w:line="276" w:lineRule="auto"/>
        <w:ind w:firstLineChars="200" w:firstLine="560"/>
        <w:jc w:val="both"/>
        <w:rPr>
          <w:rFonts w:asciiTheme="minorEastAsia" w:eastAsiaTheme="minorEastAsia" w:hAnsiTheme="minorEastAsia"/>
          <w:sz w:val="28"/>
          <w:szCs w:val="28"/>
          <w:lang w:val="ru-RU"/>
        </w:rPr>
      </w:pPr>
    </w:p>
    <w:p w:rsidR="00706CB7" w:rsidRDefault="004343AE">
      <w:pPr>
        <w:pStyle w:val="1"/>
        <w:spacing w:line="276"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今年是俄罗斯诗人、作家鲍里斯·帕斯捷尔纳克诞辰</w:t>
      </w:r>
      <w:r>
        <w:rPr>
          <w:rFonts w:asciiTheme="minorEastAsia" w:eastAsiaTheme="minorEastAsia" w:hAnsiTheme="minorEastAsia" w:hint="eastAsia"/>
          <w:sz w:val="28"/>
          <w:szCs w:val="28"/>
        </w:rPr>
        <w:t>130</w:t>
      </w:r>
      <w:r>
        <w:rPr>
          <w:rFonts w:asciiTheme="minorEastAsia" w:eastAsiaTheme="minorEastAsia" w:hAnsiTheme="minorEastAsia" w:hint="eastAsia"/>
          <w:sz w:val="28"/>
          <w:szCs w:val="28"/>
        </w:rPr>
        <w:t>周年，中国俄语教学研究会及浙江大学外国语言文化与国际交流学院决定联合举办“纪念鲍里斯·帕斯捷尔纳克诞辰</w:t>
      </w:r>
      <w:r>
        <w:rPr>
          <w:rFonts w:asciiTheme="minorEastAsia" w:eastAsiaTheme="minorEastAsia" w:hAnsiTheme="minorEastAsia" w:hint="eastAsia"/>
          <w:sz w:val="28"/>
          <w:szCs w:val="28"/>
        </w:rPr>
        <w:t>130</w:t>
      </w:r>
      <w:r>
        <w:rPr>
          <w:rFonts w:asciiTheme="minorEastAsia" w:eastAsiaTheme="minorEastAsia" w:hAnsiTheme="minorEastAsia" w:hint="eastAsia"/>
          <w:sz w:val="28"/>
          <w:szCs w:val="28"/>
        </w:rPr>
        <w:t>周年”国际学术研讨会。</w:t>
      </w:r>
    </w:p>
    <w:p w:rsidR="00706CB7" w:rsidRDefault="004343AE">
      <w:pPr>
        <w:pStyle w:val="1"/>
        <w:spacing w:line="276" w:lineRule="auto"/>
        <w:ind w:firstLineChars="200" w:firstLine="560"/>
        <w:jc w:val="both"/>
        <w:rPr>
          <w:rFonts w:asciiTheme="minorEastAsia" w:eastAsiaTheme="minorEastAsia" w:hAnsiTheme="minorEastAsia"/>
          <w:sz w:val="28"/>
          <w:szCs w:val="28"/>
        </w:rPr>
      </w:pPr>
      <w:bookmarkStart w:id="1" w:name="_GoBack"/>
      <w:r>
        <w:rPr>
          <w:rFonts w:asciiTheme="minorEastAsia" w:eastAsiaTheme="minorEastAsia" w:hAnsiTheme="minorEastAsia" w:hint="eastAsia"/>
          <w:sz w:val="28"/>
          <w:szCs w:val="28"/>
        </w:rPr>
        <w:t>此前，</w:t>
      </w:r>
      <w:r>
        <w:rPr>
          <w:rFonts w:asciiTheme="minorEastAsia" w:eastAsiaTheme="minorEastAsia" w:hAnsiTheme="minorEastAsia" w:hint="eastAsia"/>
          <w:sz w:val="28"/>
          <w:szCs w:val="28"/>
        </w:rPr>
        <w:t>组委会</w:t>
      </w:r>
      <w:r>
        <w:rPr>
          <w:rFonts w:asciiTheme="minorEastAsia" w:eastAsiaTheme="minorEastAsia" w:hAnsiTheme="minorEastAsia" w:hint="eastAsia"/>
          <w:sz w:val="28"/>
          <w:szCs w:val="28"/>
        </w:rPr>
        <w:t>已通过</w:t>
      </w:r>
      <w:r>
        <w:rPr>
          <w:rFonts w:ascii="Times New Roman" w:eastAsiaTheme="minorEastAsia" w:hAnsi="Times New Roman"/>
          <w:sz w:val="28"/>
          <w:szCs w:val="28"/>
          <w:lang w:val="ru-RU"/>
        </w:rPr>
        <w:t>КАПРЯЛ</w:t>
      </w:r>
      <w:r>
        <w:rPr>
          <w:rFonts w:ascii="Times New Roman" w:eastAsiaTheme="minorEastAsia" w:hAnsi="Times New Roman" w:hint="eastAsia"/>
          <w:sz w:val="28"/>
          <w:szCs w:val="28"/>
          <w:lang w:val="ru-RU"/>
        </w:rPr>
        <w:t>官网及</w:t>
      </w:r>
      <w:r>
        <w:rPr>
          <w:rFonts w:asciiTheme="minorEastAsia" w:eastAsiaTheme="minorEastAsia" w:hAnsiTheme="minorEastAsia" w:hint="eastAsia"/>
          <w:sz w:val="28"/>
          <w:szCs w:val="28"/>
        </w:rPr>
        <w:t>邮件方式发布了</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号通知</w:t>
      </w:r>
      <w:bookmarkEnd w:id="1"/>
      <w:r>
        <w:rPr>
          <w:rFonts w:asciiTheme="minorEastAsia" w:eastAsiaTheme="minorEastAsia" w:hAnsiTheme="minorEastAsia" w:hint="eastAsia"/>
          <w:sz w:val="28"/>
          <w:szCs w:val="28"/>
        </w:rPr>
        <w:t>并收到部分回执（</w:t>
      </w:r>
      <w:r>
        <w:rPr>
          <w:rFonts w:asciiTheme="minorEastAsia" w:eastAsiaTheme="minorEastAsia" w:hAnsiTheme="minorEastAsia" w:hint="eastAsia"/>
          <w:sz w:val="28"/>
          <w:szCs w:val="28"/>
          <w:lang w:val="ru-RU"/>
        </w:rPr>
        <w:t>已确认参会的部分专家及其发言题目见文末附件</w:t>
      </w:r>
      <w:r>
        <w:rPr>
          <w:rFonts w:asciiTheme="minorEastAsia" w:eastAsiaTheme="minorEastAsia" w:hAnsiTheme="minorEastAsia" w:hint="eastAsia"/>
          <w:sz w:val="28"/>
          <w:szCs w:val="28"/>
        </w:rPr>
        <w:t>）。鉴于目前的国际疫情形势，本次国际会议将通过线上方式举行。现就相关事宜补充通知如下：</w:t>
      </w:r>
    </w:p>
    <w:p w:rsidR="00706CB7" w:rsidRDefault="00706CB7">
      <w:pPr>
        <w:pStyle w:val="1"/>
        <w:spacing w:line="276" w:lineRule="auto"/>
        <w:rPr>
          <w:rFonts w:asciiTheme="minorHAnsi" w:eastAsiaTheme="minorEastAsia" w:hAnsiTheme="minorHAnsi"/>
          <w:sz w:val="28"/>
          <w:szCs w:val="28"/>
          <w:lang w:val="ru-RU"/>
        </w:rPr>
      </w:pPr>
    </w:p>
    <w:p w:rsidR="00706CB7" w:rsidRDefault="004343AE">
      <w:pPr>
        <w:pStyle w:val="1"/>
        <w:spacing w:line="276" w:lineRule="auto"/>
        <w:rPr>
          <w:rFonts w:asciiTheme="minorHAnsi" w:eastAsiaTheme="minorEastAsia" w:hAnsiTheme="minorHAnsi"/>
          <w:b/>
          <w:sz w:val="28"/>
          <w:szCs w:val="28"/>
          <w:lang w:val="ru-RU"/>
        </w:rPr>
      </w:pPr>
      <w:r>
        <w:rPr>
          <w:rFonts w:asciiTheme="minorEastAsia" w:eastAsiaTheme="minorEastAsia" w:hAnsiTheme="minorEastAsia" w:hint="eastAsia"/>
          <w:b/>
          <w:sz w:val="28"/>
          <w:szCs w:val="28"/>
        </w:rPr>
        <w:t>一、会议时间</w:t>
      </w:r>
    </w:p>
    <w:p w:rsidR="00706CB7" w:rsidRDefault="004343AE">
      <w:pPr>
        <w:pStyle w:val="1"/>
        <w:spacing w:line="276" w:lineRule="auto"/>
        <w:ind w:firstLineChars="196" w:firstLine="549"/>
        <w:rPr>
          <w:rFonts w:asciiTheme="minorEastAsia" w:eastAsiaTheme="minorEastAsia" w:hAnsiTheme="minorEastAsia"/>
          <w:b/>
          <w:sz w:val="28"/>
          <w:szCs w:val="28"/>
        </w:rPr>
      </w:pPr>
      <w:r>
        <w:rPr>
          <w:rFonts w:ascii="Times New Roman" w:eastAsiaTheme="minorEastAsia" w:hAnsi="Times New Roman"/>
          <w:sz w:val="28"/>
          <w:szCs w:val="28"/>
        </w:rPr>
        <w:t>2020</w:t>
      </w:r>
      <w:r>
        <w:rPr>
          <w:rFonts w:ascii="Times New Roman" w:eastAsiaTheme="minorEastAsia" w:hAnsiTheme="minorEastAsia"/>
          <w:sz w:val="28"/>
          <w:szCs w:val="28"/>
        </w:rPr>
        <w:t>年</w:t>
      </w:r>
      <w:r>
        <w:rPr>
          <w:rFonts w:ascii="Times New Roman" w:eastAsiaTheme="minorEastAsia" w:hAnsi="Times New Roman"/>
          <w:sz w:val="28"/>
          <w:szCs w:val="28"/>
        </w:rPr>
        <w:t>11</w:t>
      </w:r>
      <w:r>
        <w:rPr>
          <w:rFonts w:ascii="Times New Roman" w:eastAsiaTheme="minorEastAsia" w:hAnsiTheme="minorEastAsia"/>
          <w:sz w:val="28"/>
          <w:szCs w:val="28"/>
        </w:rPr>
        <w:t>月</w:t>
      </w:r>
      <w:r>
        <w:rPr>
          <w:rFonts w:ascii="Times New Roman" w:eastAsiaTheme="minorEastAsia" w:hAnsi="Times New Roman" w:hint="eastAsia"/>
          <w:sz w:val="28"/>
          <w:szCs w:val="28"/>
        </w:rPr>
        <w:t>6</w:t>
      </w:r>
      <w:r>
        <w:rPr>
          <w:rFonts w:ascii="Times New Roman" w:eastAsiaTheme="minorEastAsia" w:hAnsi="Times New Roman"/>
          <w:sz w:val="28"/>
          <w:szCs w:val="28"/>
        </w:rPr>
        <w:t>-</w:t>
      </w:r>
      <w:r>
        <w:rPr>
          <w:rFonts w:ascii="Times New Roman" w:eastAsiaTheme="minorEastAsia" w:hAnsi="Times New Roman" w:hint="eastAsia"/>
          <w:sz w:val="28"/>
          <w:szCs w:val="28"/>
        </w:rPr>
        <w:t>8</w:t>
      </w:r>
      <w:r>
        <w:rPr>
          <w:rFonts w:ascii="Times New Roman" w:eastAsiaTheme="minorEastAsia" w:hAnsiTheme="minorEastAsia"/>
          <w:sz w:val="28"/>
          <w:szCs w:val="28"/>
        </w:rPr>
        <w:t>日</w:t>
      </w:r>
    </w:p>
    <w:p w:rsidR="00706CB7" w:rsidRDefault="004343AE">
      <w:pPr>
        <w:pStyle w:val="1"/>
        <w:spacing w:line="276" w:lineRule="auto"/>
        <w:rPr>
          <w:rFonts w:ascii="Times New Roman" w:eastAsiaTheme="minorEastAsia" w:hAnsiTheme="minorEastAsia"/>
          <w:b/>
          <w:sz w:val="28"/>
          <w:szCs w:val="28"/>
        </w:rPr>
      </w:pPr>
      <w:r>
        <w:rPr>
          <w:rFonts w:ascii="Times New Roman" w:eastAsiaTheme="minorEastAsia" w:hAnsiTheme="minorEastAsia"/>
          <w:b/>
          <w:sz w:val="28"/>
          <w:szCs w:val="28"/>
        </w:rPr>
        <w:t>二、</w:t>
      </w:r>
      <w:r>
        <w:rPr>
          <w:rFonts w:ascii="Times New Roman" w:eastAsiaTheme="minorEastAsia" w:hAnsiTheme="minorEastAsia" w:hint="eastAsia"/>
          <w:b/>
          <w:sz w:val="28"/>
          <w:szCs w:val="28"/>
        </w:rPr>
        <w:t>线上平台（</w:t>
      </w:r>
      <w:r>
        <w:rPr>
          <w:rFonts w:ascii="Times New Roman" w:eastAsiaTheme="minorEastAsia" w:hAnsiTheme="minorEastAsia" w:hint="eastAsia"/>
          <w:b/>
          <w:sz w:val="28"/>
          <w:szCs w:val="28"/>
        </w:rPr>
        <w:t>10</w:t>
      </w:r>
      <w:r>
        <w:rPr>
          <w:rFonts w:ascii="Times New Roman" w:eastAsiaTheme="minorEastAsia" w:hAnsiTheme="minorEastAsia" w:hint="eastAsia"/>
          <w:b/>
          <w:sz w:val="28"/>
          <w:szCs w:val="28"/>
        </w:rPr>
        <w:t>月底前通知参会者）</w:t>
      </w:r>
    </w:p>
    <w:p w:rsidR="00706CB7" w:rsidRDefault="004343AE">
      <w:pPr>
        <w:pStyle w:val="1"/>
        <w:spacing w:line="276" w:lineRule="auto"/>
        <w:rPr>
          <w:rFonts w:ascii="Times New Roman" w:eastAsiaTheme="minorEastAsia" w:hAnsi="Times New Roman"/>
          <w:b/>
          <w:sz w:val="28"/>
          <w:szCs w:val="28"/>
        </w:rPr>
      </w:pPr>
      <w:r>
        <w:rPr>
          <w:rFonts w:ascii="Times New Roman" w:eastAsiaTheme="minorEastAsia" w:hAnsiTheme="minorEastAsia"/>
          <w:b/>
          <w:sz w:val="28"/>
          <w:szCs w:val="28"/>
        </w:rPr>
        <w:t>三、主要议题</w:t>
      </w:r>
      <w:r>
        <w:rPr>
          <w:rFonts w:ascii="Times New Roman" w:eastAsiaTheme="minorEastAsia" w:hAnsiTheme="minorEastAsia" w:hint="eastAsia"/>
          <w:b/>
          <w:sz w:val="28"/>
          <w:szCs w:val="28"/>
        </w:rPr>
        <w:t>（不限于）</w:t>
      </w:r>
    </w:p>
    <w:p w:rsidR="00706CB7" w:rsidRDefault="004343AE">
      <w:pPr>
        <w:pStyle w:val="1"/>
        <w:spacing w:line="276" w:lineRule="auto"/>
        <w:ind w:firstLineChars="200" w:firstLine="560"/>
        <w:rPr>
          <w:rFonts w:ascii="Times New Roman" w:eastAsiaTheme="minorEastAsia" w:hAnsi="Times New Roman"/>
          <w:sz w:val="28"/>
          <w:szCs w:val="28"/>
          <w:lang w:val="ru-RU"/>
        </w:rPr>
      </w:pPr>
      <w:r>
        <w:rPr>
          <w:rFonts w:ascii="Times New Roman" w:eastAsiaTheme="minorEastAsia" w:hAnsi="Times New Roman"/>
          <w:sz w:val="28"/>
          <w:szCs w:val="28"/>
        </w:rPr>
        <w:t>1.</w:t>
      </w:r>
      <w:r>
        <w:rPr>
          <w:rFonts w:ascii="Times New Roman" w:eastAsiaTheme="minorEastAsia" w:hAnsiTheme="minorEastAsia"/>
          <w:sz w:val="28"/>
          <w:szCs w:val="28"/>
        </w:rPr>
        <w:t>帕斯捷尔纳克生平研究</w:t>
      </w:r>
    </w:p>
    <w:p w:rsidR="00706CB7" w:rsidRDefault="004343AE">
      <w:pPr>
        <w:pStyle w:val="1"/>
        <w:spacing w:line="276" w:lineRule="auto"/>
        <w:ind w:firstLineChars="200" w:firstLine="560"/>
        <w:rPr>
          <w:rFonts w:ascii="Times New Roman" w:eastAsiaTheme="minorEastAsia" w:hAnsi="Times New Roman"/>
          <w:sz w:val="28"/>
          <w:szCs w:val="28"/>
          <w:lang w:val="ru-RU"/>
        </w:rPr>
      </w:pPr>
      <w:r>
        <w:rPr>
          <w:rFonts w:ascii="Times New Roman" w:eastAsiaTheme="minorEastAsia" w:hAnsi="Times New Roman"/>
          <w:sz w:val="28"/>
          <w:szCs w:val="28"/>
        </w:rPr>
        <w:t>2.</w:t>
      </w:r>
      <w:r>
        <w:rPr>
          <w:rFonts w:ascii="Times New Roman" w:eastAsiaTheme="minorEastAsia" w:hAnsiTheme="minorEastAsia"/>
          <w:sz w:val="28"/>
          <w:szCs w:val="28"/>
        </w:rPr>
        <w:t>帕斯捷尔纳克诗歌研究</w:t>
      </w:r>
    </w:p>
    <w:p w:rsidR="00706CB7" w:rsidRDefault="004343AE">
      <w:pPr>
        <w:pStyle w:val="1"/>
        <w:spacing w:line="276" w:lineRule="auto"/>
        <w:ind w:firstLineChars="200" w:firstLine="560"/>
        <w:rPr>
          <w:rFonts w:ascii="Times New Roman" w:eastAsiaTheme="minorEastAsia" w:hAnsi="Times New Roman"/>
          <w:sz w:val="28"/>
          <w:szCs w:val="28"/>
          <w:lang w:val="ru-RU"/>
        </w:rPr>
      </w:pPr>
      <w:r>
        <w:rPr>
          <w:rFonts w:ascii="Times New Roman" w:eastAsiaTheme="minorEastAsia" w:hAnsi="Times New Roman"/>
          <w:sz w:val="28"/>
          <w:szCs w:val="28"/>
        </w:rPr>
        <w:t>3.</w:t>
      </w:r>
      <w:r>
        <w:rPr>
          <w:rFonts w:ascii="Times New Roman" w:eastAsiaTheme="minorEastAsia" w:hAnsiTheme="minorEastAsia"/>
          <w:sz w:val="28"/>
          <w:szCs w:val="28"/>
        </w:rPr>
        <w:t>帕斯捷尔纳克小说研究</w:t>
      </w:r>
    </w:p>
    <w:p w:rsidR="00706CB7" w:rsidRDefault="004343AE">
      <w:pPr>
        <w:pStyle w:val="1"/>
        <w:spacing w:line="276" w:lineRule="auto"/>
        <w:ind w:firstLineChars="200" w:firstLine="560"/>
        <w:rPr>
          <w:rFonts w:ascii="Times New Roman" w:eastAsiaTheme="minorEastAsia" w:hAnsi="Times New Roman"/>
          <w:sz w:val="28"/>
          <w:szCs w:val="28"/>
          <w:lang w:val="ru-RU"/>
        </w:rPr>
      </w:pPr>
      <w:r>
        <w:rPr>
          <w:rFonts w:ascii="Times New Roman" w:eastAsiaTheme="minorEastAsia" w:hAnsi="Times New Roman"/>
          <w:sz w:val="28"/>
          <w:szCs w:val="28"/>
        </w:rPr>
        <w:t>4.</w:t>
      </w:r>
      <w:r>
        <w:rPr>
          <w:rFonts w:ascii="Times New Roman" w:eastAsiaTheme="minorEastAsia" w:hAnsiTheme="minorEastAsia"/>
          <w:sz w:val="28"/>
          <w:szCs w:val="28"/>
        </w:rPr>
        <w:t>帕斯捷尔纳克翻译作品研究</w:t>
      </w:r>
    </w:p>
    <w:p w:rsidR="00706CB7" w:rsidRDefault="004343AE">
      <w:pPr>
        <w:pStyle w:val="1"/>
        <w:spacing w:line="276" w:lineRule="auto"/>
        <w:ind w:firstLineChars="200" w:firstLine="560"/>
        <w:rPr>
          <w:rFonts w:ascii="Times New Roman" w:eastAsiaTheme="minorEastAsia" w:hAnsi="Times New Roman"/>
          <w:sz w:val="28"/>
          <w:szCs w:val="28"/>
          <w:lang w:val="ru-RU"/>
        </w:rPr>
      </w:pPr>
      <w:r>
        <w:rPr>
          <w:rFonts w:ascii="Times New Roman" w:eastAsiaTheme="minorEastAsia" w:hAnsi="Times New Roman"/>
          <w:sz w:val="28"/>
          <w:szCs w:val="28"/>
        </w:rPr>
        <w:t>5.</w:t>
      </w:r>
      <w:r>
        <w:rPr>
          <w:rFonts w:ascii="Times New Roman" w:eastAsiaTheme="minorEastAsia" w:hAnsiTheme="minorEastAsia"/>
          <w:sz w:val="28"/>
          <w:szCs w:val="28"/>
        </w:rPr>
        <w:t>帕斯捷尔纳克作品的译介</w:t>
      </w:r>
      <w:r>
        <w:rPr>
          <w:rFonts w:ascii="Times New Roman" w:eastAsiaTheme="minorEastAsia" w:hAnsiTheme="minorEastAsia" w:hint="eastAsia"/>
          <w:sz w:val="28"/>
          <w:szCs w:val="28"/>
        </w:rPr>
        <w:t>及其</w:t>
      </w:r>
      <w:r>
        <w:rPr>
          <w:rFonts w:ascii="Times New Roman" w:eastAsiaTheme="minorEastAsia" w:hAnsiTheme="minorEastAsia"/>
          <w:sz w:val="28"/>
          <w:szCs w:val="28"/>
        </w:rPr>
        <w:t>研究</w:t>
      </w:r>
    </w:p>
    <w:p w:rsidR="00706CB7" w:rsidRDefault="004343AE">
      <w:pPr>
        <w:pStyle w:val="1"/>
        <w:spacing w:line="276" w:lineRule="auto"/>
        <w:rPr>
          <w:rFonts w:asciiTheme="minorHAnsi" w:eastAsiaTheme="minorEastAsia" w:hAnsiTheme="minorHAnsi"/>
          <w:sz w:val="28"/>
          <w:szCs w:val="28"/>
          <w:lang w:val="ru-RU"/>
        </w:rPr>
      </w:pPr>
      <w:r>
        <w:rPr>
          <w:rFonts w:asciiTheme="minorEastAsia" w:eastAsiaTheme="minorEastAsia" w:hAnsiTheme="minorEastAsia" w:hint="eastAsia"/>
          <w:b/>
          <w:sz w:val="28"/>
          <w:szCs w:val="28"/>
        </w:rPr>
        <w:t>四、会议工作语言</w:t>
      </w:r>
    </w:p>
    <w:p w:rsidR="00706CB7" w:rsidRDefault="004343AE">
      <w:pPr>
        <w:pStyle w:val="1"/>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汉语、俄语</w:t>
      </w:r>
    </w:p>
    <w:p w:rsidR="00706CB7" w:rsidRDefault="004343AE">
      <w:pPr>
        <w:pStyle w:val="1"/>
        <w:spacing w:line="276" w:lineRule="auto"/>
        <w:rPr>
          <w:rFonts w:asciiTheme="minorEastAsia" w:eastAsiaTheme="minorEastAsia" w:hAnsiTheme="minorEastAsia"/>
          <w:sz w:val="28"/>
          <w:szCs w:val="28"/>
        </w:rPr>
      </w:pPr>
      <w:r>
        <w:rPr>
          <w:rFonts w:asciiTheme="minorEastAsia" w:eastAsiaTheme="minorEastAsia" w:hAnsiTheme="minorEastAsia" w:hint="eastAsia"/>
          <w:b/>
          <w:sz w:val="28"/>
          <w:szCs w:val="28"/>
        </w:rPr>
        <w:t>五、会议回执及论文摘要</w:t>
      </w:r>
    </w:p>
    <w:p w:rsidR="00706CB7" w:rsidRDefault="004343AE">
      <w:pPr>
        <w:pStyle w:val="1"/>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论文中俄文双语摘要（</w:t>
      </w:r>
      <w:r>
        <w:rPr>
          <w:rFonts w:asciiTheme="minorEastAsia" w:eastAsiaTheme="minorEastAsia" w:hAnsiTheme="minorEastAsia"/>
          <w:sz w:val="28"/>
          <w:szCs w:val="28"/>
        </w:rPr>
        <w:t>300</w:t>
      </w:r>
      <w:r>
        <w:rPr>
          <w:rFonts w:asciiTheme="minorHAnsi" w:eastAsiaTheme="minorEastAsia" w:hAnsiTheme="minorHAnsi"/>
          <w:sz w:val="28"/>
          <w:szCs w:val="28"/>
        </w:rPr>
        <w:t>-</w:t>
      </w:r>
      <w:r>
        <w:rPr>
          <w:rFonts w:asciiTheme="minorEastAsia" w:eastAsiaTheme="minorEastAsia" w:hAnsiTheme="minorEastAsia"/>
          <w:sz w:val="28"/>
          <w:szCs w:val="28"/>
        </w:rPr>
        <w:t>500</w:t>
      </w:r>
      <w:r>
        <w:rPr>
          <w:rFonts w:asciiTheme="minorEastAsia" w:eastAsiaTheme="minorEastAsia" w:hAnsiTheme="minorEastAsia" w:hint="eastAsia"/>
          <w:sz w:val="28"/>
          <w:szCs w:val="28"/>
        </w:rPr>
        <w:t>字）电子版与会议回执请于</w:t>
      </w:r>
      <w:r>
        <w:rPr>
          <w:rFonts w:asciiTheme="minorEastAsia" w:eastAsiaTheme="minorEastAsia" w:hAnsiTheme="minor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日之前发至会务组邮箱。</w:t>
      </w:r>
    </w:p>
    <w:p w:rsidR="00706CB7" w:rsidRDefault="004343AE">
      <w:pPr>
        <w:pStyle w:val="1"/>
        <w:spacing w:line="276" w:lineRule="auto"/>
        <w:rPr>
          <w:rFonts w:asciiTheme="minorHAnsi" w:eastAsiaTheme="minorEastAsia" w:hAnsiTheme="minorHAnsi"/>
          <w:b/>
          <w:sz w:val="28"/>
          <w:szCs w:val="28"/>
          <w:lang w:val="ru-RU"/>
        </w:rPr>
      </w:pPr>
      <w:r>
        <w:rPr>
          <w:rFonts w:asciiTheme="minorEastAsia" w:eastAsiaTheme="minorEastAsia" w:hAnsiTheme="minorEastAsia" w:hint="eastAsia"/>
          <w:b/>
          <w:sz w:val="28"/>
          <w:szCs w:val="28"/>
        </w:rPr>
        <w:t>六、会议日程</w:t>
      </w:r>
      <w:r>
        <w:rPr>
          <w:rFonts w:ascii="Times New Roman" w:eastAsiaTheme="minorEastAsia" w:hAnsiTheme="minorEastAsia" w:hint="eastAsia"/>
          <w:b/>
          <w:sz w:val="28"/>
          <w:szCs w:val="28"/>
        </w:rPr>
        <w:t>（</w:t>
      </w:r>
      <w:r>
        <w:rPr>
          <w:rFonts w:ascii="Times New Roman" w:eastAsiaTheme="minorEastAsia" w:hAnsiTheme="minorEastAsia" w:hint="eastAsia"/>
          <w:b/>
          <w:sz w:val="28"/>
          <w:szCs w:val="28"/>
        </w:rPr>
        <w:t>10</w:t>
      </w:r>
      <w:r>
        <w:rPr>
          <w:rFonts w:ascii="Times New Roman" w:eastAsiaTheme="minorEastAsia" w:hAnsiTheme="minorEastAsia" w:hint="eastAsia"/>
          <w:b/>
          <w:sz w:val="28"/>
          <w:szCs w:val="28"/>
        </w:rPr>
        <w:t>月底前通知参会者）</w:t>
      </w:r>
    </w:p>
    <w:p w:rsidR="00706CB7" w:rsidRDefault="004343AE">
      <w:pPr>
        <w:pStyle w:val="1"/>
        <w:spacing w:line="27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七、会务费</w:t>
      </w:r>
    </w:p>
    <w:p w:rsidR="00706CB7" w:rsidRDefault="004343AE">
      <w:pPr>
        <w:pStyle w:val="1"/>
        <w:spacing w:line="276" w:lineRule="auto"/>
        <w:ind w:firstLineChars="200" w:firstLine="560"/>
        <w:rPr>
          <w:rFonts w:ascii="Times New Roman" w:eastAsiaTheme="minorEastAsia" w:hAnsiTheme="minorEastAsia"/>
          <w:sz w:val="28"/>
          <w:szCs w:val="28"/>
        </w:rPr>
      </w:pPr>
      <w:r>
        <w:rPr>
          <w:rFonts w:ascii="Times New Roman" w:eastAsiaTheme="minorEastAsia" w:hAnsiTheme="minorEastAsia" w:hint="eastAsia"/>
          <w:sz w:val="28"/>
          <w:szCs w:val="28"/>
        </w:rPr>
        <w:t>免收会务费，会议相关材料发送电子版。</w:t>
      </w:r>
    </w:p>
    <w:p w:rsidR="00706CB7" w:rsidRDefault="004343AE">
      <w:pPr>
        <w:pStyle w:val="1"/>
        <w:spacing w:line="276" w:lineRule="auto"/>
        <w:rPr>
          <w:rFonts w:asciiTheme="minorEastAsia" w:eastAsiaTheme="minorEastAsia" w:hAnsiTheme="minorEastAsia"/>
          <w:b/>
          <w:sz w:val="28"/>
          <w:szCs w:val="28"/>
        </w:rPr>
      </w:pPr>
      <w:r>
        <w:rPr>
          <w:rFonts w:ascii="宋体" w:eastAsia="宋体" w:hAnsi="宋体" w:hint="eastAsia"/>
          <w:b/>
          <w:sz w:val="28"/>
          <w:szCs w:val="28"/>
        </w:rPr>
        <w:t>八、</w:t>
      </w:r>
      <w:r>
        <w:rPr>
          <w:rFonts w:asciiTheme="minorEastAsia" w:eastAsiaTheme="minorEastAsia" w:hAnsiTheme="minorEastAsia" w:hint="eastAsia"/>
          <w:b/>
          <w:sz w:val="28"/>
          <w:szCs w:val="28"/>
        </w:rPr>
        <w:t>会务联系方式</w:t>
      </w:r>
    </w:p>
    <w:p w:rsidR="00706CB7" w:rsidRDefault="004343AE">
      <w:pPr>
        <w:pStyle w:val="1"/>
        <w:spacing w:line="276" w:lineRule="auto"/>
        <w:ind w:firstLineChars="200" w:firstLine="560"/>
        <w:rPr>
          <w:rFonts w:ascii="Times New Roman" w:eastAsiaTheme="minorEastAsia" w:hAnsiTheme="minorEastAsia"/>
          <w:sz w:val="28"/>
          <w:szCs w:val="28"/>
        </w:rPr>
      </w:pPr>
      <w:r>
        <w:rPr>
          <w:rFonts w:asciiTheme="minorEastAsia" w:eastAsiaTheme="minorEastAsia" w:hAnsiTheme="minorEastAsia" w:hint="eastAsia"/>
          <w:sz w:val="28"/>
          <w:szCs w:val="28"/>
        </w:rPr>
        <w:lastRenderedPageBreak/>
        <w:t>联系人及电话：沈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扬</w:t>
      </w:r>
      <w:r>
        <w:rPr>
          <w:rFonts w:ascii="Times New Roman" w:eastAsiaTheme="minorEastAsia" w:hAnsiTheme="minorEastAsia"/>
          <w:sz w:val="28"/>
          <w:szCs w:val="28"/>
        </w:rPr>
        <w:t>（</w:t>
      </w:r>
      <w:r>
        <w:rPr>
          <w:rFonts w:ascii="Times New Roman" w:eastAsiaTheme="minorEastAsia" w:hAnsi="Times New Roman"/>
          <w:sz w:val="28"/>
          <w:szCs w:val="28"/>
        </w:rPr>
        <w:t>19157610281</w:t>
      </w:r>
      <w:r>
        <w:rPr>
          <w:rFonts w:ascii="Times New Roman" w:eastAsiaTheme="minorEastAsia" w:hAnsiTheme="minorEastAsia"/>
          <w:sz w:val="28"/>
          <w:szCs w:val="28"/>
        </w:rPr>
        <w:t>）</w:t>
      </w:r>
    </w:p>
    <w:p w:rsidR="00706CB7" w:rsidRDefault="004343AE">
      <w:pPr>
        <w:pStyle w:val="1"/>
        <w:spacing w:line="276" w:lineRule="auto"/>
        <w:ind w:firstLineChars="900" w:firstLine="2520"/>
        <w:rPr>
          <w:rFonts w:ascii="Times New Roman" w:eastAsiaTheme="minorEastAsia" w:hAnsi="Times New Roman"/>
          <w:sz w:val="28"/>
          <w:szCs w:val="28"/>
        </w:rPr>
      </w:pPr>
      <w:r>
        <w:rPr>
          <w:rFonts w:ascii="Times New Roman" w:eastAsiaTheme="minorEastAsia" w:hAnsiTheme="minorEastAsia"/>
          <w:sz w:val="28"/>
          <w:szCs w:val="28"/>
        </w:rPr>
        <w:t>袁淼叙（</w:t>
      </w:r>
      <w:r>
        <w:rPr>
          <w:rFonts w:ascii="Times New Roman" w:eastAsiaTheme="minorEastAsia" w:hAnsi="Times New Roman"/>
          <w:sz w:val="28"/>
          <w:szCs w:val="28"/>
        </w:rPr>
        <w:t>13616542025</w:t>
      </w:r>
      <w:r>
        <w:rPr>
          <w:rFonts w:ascii="Times New Roman" w:eastAsiaTheme="minorEastAsia" w:hAnsiTheme="minorEastAsia"/>
          <w:sz w:val="28"/>
          <w:szCs w:val="28"/>
        </w:rPr>
        <w:t>）</w:t>
      </w:r>
    </w:p>
    <w:p w:rsidR="00706CB7" w:rsidRDefault="004343AE">
      <w:pPr>
        <w:pStyle w:val="1"/>
        <w:spacing w:line="276" w:lineRule="auto"/>
        <w:ind w:firstLineChars="200" w:firstLine="560"/>
        <w:rPr>
          <w:rFonts w:asciiTheme="minorHAnsi" w:eastAsiaTheme="minorEastAsia" w:hAnsiTheme="minorHAnsi"/>
          <w:sz w:val="28"/>
          <w:szCs w:val="28"/>
        </w:rPr>
      </w:pPr>
      <w:r>
        <w:rPr>
          <w:rFonts w:asciiTheme="minorEastAsia" w:eastAsiaTheme="minorEastAsia" w:hAnsiTheme="minorEastAsia" w:hint="eastAsia"/>
          <w:sz w:val="28"/>
          <w:szCs w:val="28"/>
        </w:rPr>
        <w:t>会议电子信箱：</w:t>
      </w:r>
      <w:hyperlink r:id="rId7" w:history="1">
        <w:r>
          <w:rPr>
            <w:rStyle w:val="a9"/>
            <w:rFonts w:ascii="Times New Roman" w:eastAsiaTheme="minorEastAsia" w:hAnsi="Times New Roman"/>
            <w:sz w:val="28"/>
            <w:szCs w:val="28"/>
            <w:shd w:val="clear" w:color="auto" w:fill="FFFFFF"/>
          </w:rPr>
          <w:t>zjurusconf2020@</w:t>
        </w:r>
        <w:r>
          <w:rPr>
            <w:rFonts w:hint="eastAsia"/>
          </w:rPr>
          <w:t xml:space="preserve"> </w:t>
        </w:r>
        <w:r>
          <w:rPr>
            <w:rStyle w:val="a9"/>
            <w:rFonts w:ascii="Times New Roman" w:eastAsiaTheme="minorEastAsia" w:hAnsi="Times New Roman" w:hint="eastAsia"/>
            <w:sz w:val="28"/>
            <w:szCs w:val="28"/>
            <w:shd w:val="clear" w:color="auto" w:fill="FFFFFF"/>
          </w:rPr>
          <w:t>yeah.net</w:t>
        </w:r>
      </w:hyperlink>
      <w:r>
        <w:rPr>
          <w:rFonts w:asciiTheme="minorEastAsia" w:eastAsiaTheme="minorEastAsia" w:hAnsiTheme="minorEastAsia" w:hint="eastAsia"/>
          <w:sz w:val="28"/>
          <w:szCs w:val="28"/>
        </w:rPr>
        <w:t>。</w:t>
      </w:r>
    </w:p>
    <w:p w:rsidR="00706CB7" w:rsidRDefault="00706CB7">
      <w:pPr>
        <w:pStyle w:val="1"/>
        <w:spacing w:line="276" w:lineRule="auto"/>
        <w:rPr>
          <w:rFonts w:asciiTheme="minorEastAsia" w:eastAsiaTheme="minorEastAsia" w:hAnsiTheme="minorEastAsia"/>
          <w:sz w:val="28"/>
          <w:szCs w:val="28"/>
        </w:rPr>
      </w:pPr>
    </w:p>
    <w:p w:rsidR="00706CB7" w:rsidRDefault="00706CB7">
      <w:pPr>
        <w:pStyle w:val="1"/>
        <w:spacing w:line="276" w:lineRule="auto"/>
        <w:rPr>
          <w:rFonts w:asciiTheme="minorEastAsia" w:eastAsiaTheme="minorEastAsia" w:hAnsiTheme="minorEastAsia"/>
          <w:sz w:val="28"/>
          <w:szCs w:val="28"/>
        </w:rPr>
      </w:pPr>
    </w:p>
    <w:p w:rsidR="00706CB7" w:rsidRDefault="004343AE">
      <w:pPr>
        <w:pStyle w:val="1"/>
        <w:spacing w:line="276" w:lineRule="auto"/>
        <w:jc w:val="right"/>
        <w:rPr>
          <w:rFonts w:ascii="Times New Roman" w:eastAsiaTheme="minorEastAsia" w:hAnsi="Times New Roman"/>
          <w:sz w:val="28"/>
          <w:szCs w:val="28"/>
        </w:rPr>
      </w:pPr>
      <w:r>
        <w:rPr>
          <w:rFonts w:ascii="Times New Roman" w:eastAsiaTheme="minorEastAsia" w:hAnsiTheme="minorEastAsia"/>
          <w:sz w:val="28"/>
          <w:szCs w:val="28"/>
        </w:rPr>
        <w:t>中国俄语教学研究会</w:t>
      </w:r>
    </w:p>
    <w:p w:rsidR="00706CB7" w:rsidRDefault="004343AE">
      <w:pPr>
        <w:pStyle w:val="1"/>
        <w:spacing w:line="276" w:lineRule="auto"/>
        <w:jc w:val="right"/>
        <w:rPr>
          <w:rFonts w:ascii="Times New Roman" w:eastAsiaTheme="minorEastAsia" w:hAnsiTheme="minorEastAsia"/>
          <w:sz w:val="28"/>
          <w:szCs w:val="28"/>
        </w:rPr>
      </w:pPr>
      <w:r>
        <w:rPr>
          <w:rFonts w:ascii="Times New Roman" w:eastAsiaTheme="minorEastAsia" w:hAnsiTheme="minorEastAsia"/>
          <w:sz w:val="28"/>
          <w:szCs w:val="28"/>
        </w:rPr>
        <w:t>浙江大学外</w:t>
      </w:r>
      <w:r>
        <w:rPr>
          <w:rFonts w:ascii="Times New Roman" w:eastAsiaTheme="minorEastAsia" w:hAnsiTheme="minorEastAsia" w:hint="eastAsia"/>
          <w:sz w:val="28"/>
          <w:szCs w:val="28"/>
        </w:rPr>
        <w:t>语</w:t>
      </w:r>
      <w:r>
        <w:rPr>
          <w:rFonts w:ascii="Times New Roman" w:eastAsiaTheme="minorEastAsia" w:hAnsiTheme="minorEastAsia"/>
          <w:sz w:val="28"/>
          <w:szCs w:val="28"/>
        </w:rPr>
        <w:t>学院</w:t>
      </w:r>
    </w:p>
    <w:p w:rsidR="00706CB7" w:rsidRDefault="00706CB7">
      <w:pPr>
        <w:pStyle w:val="1"/>
        <w:spacing w:line="276" w:lineRule="auto"/>
        <w:jc w:val="right"/>
        <w:rPr>
          <w:rFonts w:ascii="Times New Roman" w:eastAsiaTheme="minorEastAsia" w:hAnsi="Times New Roman"/>
          <w:sz w:val="28"/>
          <w:szCs w:val="28"/>
        </w:rPr>
      </w:pPr>
    </w:p>
    <w:p w:rsidR="00706CB7" w:rsidRDefault="004343AE">
      <w:pPr>
        <w:pStyle w:val="1"/>
        <w:spacing w:line="276" w:lineRule="auto"/>
        <w:jc w:val="right"/>
        <w:rPr>
          <w:rFonts w:ascii="Times New Roman" w:eastAsiaTheme="minorEastAsia" w:hAnsi="Times New Roman"/>
          <w:sz w:val="28"/>
          <w:szCs w:val="28"/>
        </w:rPr>
      </w:pPr>
      <w:r>
        <w:rPr>
          <w:rFonts w:ascii="Times New Roman" w:eastAsiaTheme="minorEastAsia" w:hAnsi="Times New Roman"/>
          <w:sz w:val="28"/>
          <w:szCs w:val="28"/>
        </w:rPr>
        <w:t>20</w:t>
      </w:r>
      <w:r>
        <w:rPr>
          <w:rFonts w:ascii="Times New Roman" w:eastAsiaTheme="minorEastAsia" w:hAnsi="Times New Roman" w:hint="eastAsia"/>
          <w:sz w:val="28"/>
          <w:szCs w:val="28"/>
        </w:rPr>
        <w:t>20</w:t>
      </w:r>
      <w:r>
        <w:rPr>
          <w:rFonts w:ascii="Times New Roman" w:eastAsiaTheme="minorEastAsia" w:hAnsiTheme="minorEastAsia"/>
          <w:sz w:val="28"/>
          <w:szCs w:val="28"/>
        </w:rPr>
        <w:t>年</w:t>
      </w:r>
      <w:r>
        <w:rPr>
          <w:rFonts w:ascii="Times New Roman" w:eastAsiaTheme="minorEastAsia" w:hAnsi="Times New Roman" w:hint="eastAsia"/>
          <w:sz w:val="28"/>
          <w:szCs w:val="28"/>
        </w:rPr>
        <w:t>9</w:t>
      </w:r>
      <w:r>
        <w:rPr>
          <w:rFonts w:ascii="Times New Roman" w:eastAsiaTheme="minorEastAsia" w:hAnsiTheme="minorEastAsia"/>
          <w:sz w:val="28"/>
          <w:szCs w:val="28"/>
        </w:rPr>
        <w:t>月</w:t>
      </w:r>
      <w:r>
        <w:rPr>
          <w:rFonts w:ascii="Times New Roman" w:eastAsiaTheme="minorEastAsia" w:hAnsi="Times New Roman" w:hint="eastAsia"/>
          <w:sz w:val="28"/>
          <w:szCs w:val="28"/>
        </w:rPr>
        <w:t>15</w:t>
      </w:r>
      <w:r>
        <w:rPr>
          <w:rFonts w:ascii="Times New Roman" w:eastAsiaTheme="minorEastAsia" w:hAnsiTheme="minorEastAsia"/>
          <w:sz w:val="28"/>
          <w:szCs w:val="28"/>
        </w:rPr>
        <w:t>日</w:t>
      </w:r>
    </w:p>
    <w:p w:rsidR="00706CB7" w:rsidRDefault="00706CB7">
      <w:pPr>
        <w:rPr>
          <w:rFonts w:ascii="黑体" w:eastAsia="黑体" w:hAnsi="黑体" w:cs="宋体"/>
          <w:b/>
          <w:sz w:val="28"/>
          <w:szCs w:val="28"/>
        </w:rPr>
      </w:pPr>
    </w:p>
    <w:p w:rsidR="00706CB7" w:rsidRDefault="004343AE">
      <w:pPr>
        <w:spacing w:line="30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“纪念鲍里斯·帕斯捷尔纳克诞辰</w:t>
      </w:r>
      <w:r>
        <w:rPr>
          <w:rFonts w:asciiTheme="minorEastAsia" w:eastAsiaTheme="minorEastAsia" w:hAnsiTheme="minorEastAsia" w:hint="eastAsia"/>
          <w:b/>
          <w:sz w:val="28"/>
          <w:szCs w:val="28"/>
        </w:rPr>
        <w:t>130</w:t>
      </w:r>
      <w:r>
        <w:rPr>
          <w:rFonts w:asciiTheme="minorEastAsia" w:eastAsiaTheme="minorEastAsia" w:hAnsiTheme="minorEastAsia" w:hint="eastAsia"/>
          <w:b/>
          <w:sz w:val="28"/>
          <w:szCs w:val="28"/>
        </w:rPr>
        <w:t>周年”国际学术研讨会</w:t>
      </w:r>
    </w:p>
    <w:p w:rsidR="00706CB7" w:rsidRDefault="004343AE">
      <w:pPr>
        <w:spacing w:line="300" w:lineRule="auto"/>
        <w:jc w:val="center"/>
        <w:rPr>
          <w:rFonts w:asciiTheme="minorEastAsia" w:eastAsiaTheme="minorEastAsia" w:hAnsiTheme="minorEastAsia" w:cs="宋体"/>
          <w:b/>
          <w:color w:val="FF0000"/>
          <w:sz w:val="28"/>
          <w:szCs w:val="28"/>
        </w:rPr>
      </w:pPr>
      <w:r>
        <w:rPr>
          <w:rFonts w:asciiTheme="minorEastAsia" w:eastAsiaTheme="minorEastAsia" w:hAnsiTheme="minorEastAsia" w:hint="eastAsia"/>
          <w:b/>
          <w:sz w:val="28"/>
          <w:szCs w:val="28"/>
        </w:rPr>
        <w:t>回执</w:t>
      </w:r>
    </w:p>
    <w:tbl>
      <w:tblPr>
        <w:tblW w:w="8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1559"/>
        <w:gridCol w:w="1276"/>
        <w:gridCol w:w="1417"/>
        <w:gridCol w:w="567"/>
        <w:gridCol w:w="2153"/>
      </w:tblGrid>
      <w:tr w:rsidR="00706CB7">
        <w:trPr>
          <w:trHeight w:val="570"/>
        </w:trPr>
        <w:tc>
          <w:tcPr>
            <w:tcW w:w="1668" w:type="dxa"/>
            <w:tcBorders>
              <w:top w:val="single" w:sz="4" w:space="0" w:color="auto"/>
              <w:bottom w:val="single" w:sz="4" w:space="0" w:color="auto"/>
              <w:right w:val="single" w:sz="4" w:space="0" w:color="auto"/>
            </w:tcBorders>
            <w:vAlign w:val="center"/>
          </w:tcPr>
          <w:p w:rsidR="00706CB7" w:rsidRDefault="004343AE">
            <w:pPr>
              <w:spacing w:line="360" w:lineRule="auto"/>
              <w:jc w:val="center"/>
              <w:rPr>
                <w:rFonts w:ascii="Times New Roman" w:eastAsia="宋体" w:hAnsi="Times New Roman"/>
                <w:sz w:val="24"/>
                <w:szCs w:val="24"/>
                <w:lang w:bidi="km-KH"/>
              </w:rPr>
            </w:pPr>
            <w:r>
              <w:rPr>
                <w:rFonts w:ascii="Times New Roman" w:eastAsia="宋体" w:hAnsi="宋体"/>
                <w:sz w:val="24"/>
                <w:szCs w:val="24"/>
                <w:lang w:bidi="km-KH"/>
              </w:rPr>
              <w:t>姓名</w:t>
            </w:r>
          </w:p>
        </w:tc>
        <w:tc>
          <w:tcPr>
            <w:tcW w:w="1559" w:type="dxa"/>
            <w:tcBorders>
              <w:top w:val="single" w:sz="4" w:space="0" w:color="auto"/>
              <w:left w:val="single" w:sz="4" w:space="0" w:color="auto"/>
              <w:bottom w:val="single" w:sz="4" w:space="0" w:color="auto"/>
              <w:right w:val="single" w:sz="4" w:space="0" w:color="auto"/>
            </w:tcBorders>
            <w:vAlign w:val="center"/>
          </w:tcPr>
          <w:p w:rsidR="00706CB7" w:rsidRDefault="004343AE">
            <w:pPr>
              <w:spacing w:line="360" w:lineRule="auto"/>
              <w:jc w:val="center"/>
              <w:rPr>
                <w:rFonts w:ascii="Times New Roman" w:eastAsia="宋体" w:hAnsi="Times New Roman"/>
                <w:sz w:val="24"/>
                <w:szCs w:val="24"/>
                <w:lang w:bidi="km-KH"/>
              </w:rPr>
            </w:pPr>
            <w:r>
              <w:rPr>
                <w:rFonts w:ascii="Times New Roman" w:eastAsia="宋体" w:hAnsi="宋体"/>
                <w:sz w:val="24"/>
                <w:szCs w:val="24"/>
                <w:lang w:bidi="km-KH"/>
              </w:rPr>
              <w:t>性别</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706CB7" w:rsidRDefault="004343AE">
            <w:pPr>
              <w:spacing w:line="360" w:lineRule="auto"/>
              <w:jc w:val="center"/>
              <w:rPr>
                <w:rFonts w:ascii="Times New Roman" w:eastAsia="宋体" w:hAnsi="Times New Roman"/>
                <w:sz w:val="24"/>
                <w:szCs w:val="24"/>
                <w:lang w:bidi="km-KH"/>
              </w:rPr>
            </w:pPr>
            <w:r>
              <w:rPr>
                <w:rFonts w:ascii="Times New Roman" w:eastAsia="宋体" w:hAnsi="宋体"/>
                <w:sz w:val="24"/>
                <w:szCs w:val="24"/>
                <w:lang w:bidi="km-KH"/>
              </w:rPr>
              <w:t>职务</w:t>
            </w:r>
            <w:r>
              <w:rPr>
                <w:rFonts w:ascii="Times New Roman" w:eastAsia="宋体" w:hAnsi="Times New Roman"/>
                <w:sz w:val="24"/>
                <w:szCs w:val="24"/>
                <w:lang w:bidi="km-KH"/>
              </w:rPr>
              <w:t>/</w:t>
            </w:r>
            <w:r>
              <w:rPr>
                <w:rFonts w:ascii="Times New Roman" w:eastAsia="宋体" w:hAnsi="宋体"/>
                <w:sz w:val="24"/>
                <w:szCs w:val="24"/>
                <w:lang w:bidi="km-KH"/>
              </w:rPr>
              <w:t>职称</w:t>
            </w:r>
          </w:p>
        </w:tc>
        <w:tc>
          <w:tcPr>
            <w:tcW w:w="2153" w:type="dxa"/>
            <w:tcBorders>
              <w:top w:val="single" w:sz="4" w:space="0" w:color="auto"/>
              <w:left w:val="single" w:sz="4" w:space="0" w:color="auto"/>
              <w:bottom w:val="single" w:sz="4" w:space="0" w:color="auto"/>
            </w:tcBorders>
            <w:vAlign w:val="center"/>
          </w:tcPr>
          <w:p w:rsidR="00706CB7" w:rsidRDefault="004343AE">
            <w:pPr>
              <w:spacing w:line="360" w:lineRule="auto"/>
              <w:jc w:val="center"/>
              <w:rPr>
                <w:rFonts w:ascii="Times New Roman" w:eastAsia="宋体" w:hAnsi="Times New Roman"/>
                <w:sz w:val="24"/>
                <w:szCs w:val="24"/>
                <w:lang w:bidi="km-KH"/>
              </w:rPr>
            </w:pPr>
            <w:r>
              <w:rPr>
                <w:rFonts w:ascii="Times New Roman" w:eastAsia="宋体" w:hAnsi="宋体"/>
                <w:sz w:val="24"/>
                <w:szCs w:val="24"/>
                <w:lang w:bidi="km-KH"/>
              </w:rPr>
              <w:t>联系电话</w:t>
            </w:r>
          </w:p>
        </w:tc>
      </w:tr>
      <w:tr w:rsidR="00706CB7">
        <w:trPr>
          <w:trHeight w:val="570"/>
        </w:trPr>
        <w:tc>
          <w:tcPr>
            <w:tcW w:w="1668" w:type="dxa"/>
            <w:tcBorders>
              <w:top w:val="single" w:sz="4" w:space="0" w:color="auto"/>
              <w:bottom w:val="single" w:sz="4" w:space="0" w:color="auto"/>
              <w:right w:val="single" w:sz="4" w:space="0" w:color="auto"/>
            </w:tcBorders>
            <w:vAlign w:val="center"/>
          </w:tcPr>
          <w:p w:rsidR="00706CB7" w:rsidRDefault="00706CB7">
            <w:pPr>
              <w:spacing w:line="360" w:lineRule="auto"/>
              <w:jc w:val="center"/>
              <w:rPr>
                <w:rFonts w:ascii="Times New Roman" w:eastAsia="宋体" w:hAnsi="Times New Roman"/>
                <w:sz w:val="24"/>
                <w:szCs w:val="24"/>
                <w:lang w:bidi="km-KH"/>
              </w:rPr>
            </w:pPr>
          </w:p>
        </w:tc>
        <w:tc>
          <w:tcPr>
            <w:tcW w:w="1559" w:type="dxa"/>
            <w:tcBorders>
              <w:top w:val="single" w:sz="4" w:space="0" w:color="auto"/>
              <w:left w:val="single" w:sz="4" w:space="0" w:color="auto"/>
              <w:bottom w:val="single" w:sz="4" w:space="0" w:color="auto"/>
              <w:right w:val="single" w:sz="4" w:space="0" w:color="auto"/>
            </w:tcBorders>
            <w:vAlign w:val="center"/>
          </w:tcPr>
          <w:p w:rsidR="00706CB7" w:rsidRDefault="00706CB7">
            <w:pPr>
              <w:spacing w:line="360" w:lineRule="auto"/>
              <w:jc w:val="center"/>
              <w:rPr>
                <w:rFonts w:ascii="Times New Roman" w:eastAsia="宋体" w:hAnsi="Times New Roman"/>
                <w:sz w:val="24"/>
                <w:szCs w:val="24"/>
                <w:lang w:bidi="km-KH"/>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706CB7" w:rsidRDefault="00706CB7">
            <w:pPr>
              <w:spacing w:line="360" w:lineRule="auto"/>
              <w:jc w:val="center"/>
              <w:rPr>
                <w:rFonts w:ascii="Times New Roman" w:eastAsia="宋体" w:hAnsi="Times New Roman"/>
                <w:sz w:val="24"/>
                <w:szCs w:val="24"/>
                <w:lang w:bidi="km-KH"/>
              </w:rPr>
            </w:pPr>
          </w:p>
        </w:tc>
        <w:tc>
          <w:tcPr>
            <w:tcW w:w="2153" w:type="dxa"/>
            <w:tcBorders>
              <w:top w:val="single" w:sz="4" w:space="0" w:color="auto"/>
              <w:left w:val="single" w:sz="4" w:space="0" w:color="auto"/>
              <w:bottom w:val="single" w:sz="4" w:space="0" w:color="auto"/>
            </w:tcBorders>
            <w:vAlign w:val="center"/>
          </w:tcPr>
          <w:p w:rsidR="00706CB7" w:rsidRDefault="00706CB7">
            <w:pPr>
              <w:spacing w:line="360" w:lineRule="auto"/>
              <w:jc w:val="center"/>
              <w:rPr>
                <w:rFonts w:ascii="Times New Roman" w:eastAsia="宋体" w:hAnsi="Times New Roman"/>
                <w:sz w:val="24"/>
                <w:szCs w:val="24"/>
                <w:lang w:bidi="km-KH"/>
              </w:rPr>
            </w:pPr>
          </w:p>
        </w:tc>
      </w:tr>
      <w:tr w:rsidR="00706CB7">
        <w:trPr>
          <w:trHeight w:val="615"/>
        </w:trPr>
        <w:tc>
          <w:tcPr>
            <w:tcW w:w="1668" w:type="dxa"/>
            <w:tcBorders>
              <w:top w:val="single" w:sz="4" w:space="0" w:color="auto"/>
              <w:bottom w:val="single" w:sz="4" w:space="0" w:color="auto"/>
              <w:right w:val="single" w:sz="4" w:space="0" w:color="auto"/>
            </w:tcBorders>
            <w:vAlign w:val="center"/>
          </w:tcPr>
          <w:p w:rsidR="00706CB7" w:rsidRDefault="004343AE">
            <w:pPr>
              <w:spacing w:line="360" w:lineRule="auto"/>
              <w:jc w:val="center"/>
              <w:rPr>
                <w:rFonts w:ascii="Times New Roman" w:eastAsia="宋体" w:hAnsi="Times New Roman"/>
                <w:sz w:val="24"/>
                <w:szCs w:val="24"/>
                <w:lang w:bidi="km-KH"/>
              </w:rPr>
            </w:pPr>
            <w:r>
              <w:rPr>
                <w:rFonts w:ascii="Times New Roman" w:eastAsia="宋体" w:hAnsi="宋体"/>
                <w:sz w:val="24"/>
                <w:szCs w:val="24"/>
                <w:lang w:bidi="km-KH"/>
              </w:rPr>
              <w:t>工作单位</w:t>
            </w:r>
          </w:p>
        </w:tc>
        <w:tc>
          <w:tcPr>
            <w:tcW w:w="6972" w:type="dxa"/>
            <w:gridSpan w:val="5"/>
            <w:tcBorders>
              <w:top w:val="single" w:sz="4" w:space="0" w:color="auto"/>
              <w:left w:val="single" w:sz="4" w:space="0" w:color="auto"/>
              <w:bottom w:val="single" w:sz="4" w:space="0" w:color="auto"/>
            </w:tcBorders>
            <w:vAlign w:val="center"/>
          </w:tcPr>
          <w:p w:rsidR="00706CB7" w:rsidRDefault="00706CB7">
            <w:pPr>
              <w:spacing w:line="360" w:lineRule="auto"/>
              <w:jc w:val="center"/>
              <w:rPr>
                <w:rFonts w:ascii="Times New Roman" w:eastAsia="宋体" w:hAnsi="Times New Roman"/>
                <w:sz w:val="24"/>
                <w:szCs w:val="24"/>
                <w:lang w:bidi="km-KH"/>
              </w:rPr>
            </w:pPr>
          </w:p>
        </w:tc>
      </w:tr>
      <w:tr w:rsidR="00706CB7">
        <w:trPr>
          <w:trHeight w:val="405"/>
        </w:trPr>
        <w:tc>
          <w:tcPr>
            <w:tcW w:w="1668" w:type="dxa"/>
            <w:tcBorders>
              <w:top w:val="single" w:sz="4" w:space="0" w:color="auto"/>
              <w:bottom w:val="single" w:sz="4" w:space="0" w:color="auto"/>
              <w:right w:val="single" w:sz="4" w:space="0" w:color="auto"/>
            </w:tcBorders>
            <w:vAlign w:val="center"/>
          </w:tcPr>
          <w:p w:rsidR="00706CB7" w:rsidRDefault="004343AE">
            <w:pPr>
              <w:pStyle w:val="1"/>
              <w:spacing w:line="276" w:lineRule="auto"/>
              <w:jc w:val="center"/>
              <w:rPr>
                <w:rFonts w:asciiTheme="minorEastAsia" w:eastAsiaTheme="minorEastAsia" w:hAnsiTheme="minorEastAsia"/>
                <w:sz w:val="24"/>
                <w:szCs w:val="24"/>
              </w:rPr>
            </w:pPr>
            <w:r>
              <w:rPr>
                <w:rFonts w:ascii="Times New Roman" w:eastAsia="宋体" w:hAnsi="Times New Roman"/>
                <w:sz w:val="24"/>
                <w:szCs w:val="24"/>
                <w:lang w:bidi="km-KH"/>
              </w:rPr>
              <w:t>E-mail</w:t>
            </w:r>
            <w:r>
              <w:rPr>
                <w:rFonts w:asciiTheme="minorEastAsia" w:eastAsiaTheme="minorEastAsia" w:hAnsiTheme="minorEastAsia"/>
                <w:sz w:val="24"/>
                <w:szCs w:val="24"/>
              </w:rPr>
              <w:t xml:space="preserve"> </w:t>
            </w:r>
          </w:p>
        </w:tc>
        <w:tc>
          <w:tcPr>
            <w:tcW w:w="2835" w:type="dxa"/>
            <w:gridSpan w:val="2"/>
            <w:tcBorders>
              <w:top w:val="single" w:sz="4" w:space="0" w:color="auto"/>
              <w:left w:val="single" w:sz="4" w:space="0" w:color="auto"/>
              <w:bottom w:val="single" w:sz="4" w:space="0" w:color="auto"/>
            </w:tcBorders>
            <w:vAlign w:val="center"/>
          </w:tcPr>
          <w:p w:rsidR="00706CB7" w:rsidRDefault="00706CB7">
            <w:pPr>
              <w:pStyle w:val="1"/>
              <w:spacing w:line="276" w:lineRule="auto"/>
              <w:jc w:val="center"/>
              <w:rPr>
                <w:rFonts w:asciiTheme="minorEastAsia" w:eastAsiaTheme="minorEastAsia" w:hAnsiTheme="minorEastAsia"/>
                <w:sz w:val="24"/>
                <w:szCs w:val="24"/>
              </w:rPr>
            </w:pPr>
          </w:p>
        </w:tc>
        <w:tc>
          <w:tcPr>
            <w:tcW w:w="1417" w:type="dxa"/>
            <w:tcBorders>
              <w:top w:val="single" w:sz="4" w:space="0" w:color="auto"/>
              <w:left w:val="single" w:sz="4" w:space="0" w:color="auto"/>
              <w:bottom w:val="single" w:sz="4" w:space="0" w:color="auto"/>
            </w:tcBorders>
            <w:vAlign w:val="center"/>
          </w:tcPr>
          <w:p w:rsidR="00706CB7" w:rsidRDefault="004343AE">
            <w:pPr>
              <w:pStyle w:val="1"/>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微信号</w:t>
            </w:r>
          </w:p>
        </w:tc>
        <w:tc>
          <w:tcPr>
            <w:tcW w:w="2720" w:type="dxa"/>
            <w:gridSpan w:val="2"/>
            <w:tcBorders>
              <w:top w:val="single" w:sz="4" w:space="0" w:color="auto"/>
              <w:left w:val="single" w:sz="4" w:space="0" w:color="auto"/>
              <w:bottom w:val="single" w:sz="4" w:space="0" w:color="auto"/>
            </w:tcBorders>
            <w:vAlign w:val="center"/>
          </w:tcPr>
          <w:p w:rsidR="00706CB7" w:rsidRDefault="00706CB7">
            <w:pPr>
              <w:pStyle w:val="1"/>
              <w:spacing w:line="276" w:lineRule="auto"/>
              <w:rPr>
                <w:rFonts w:asciiTheme="minorEastAsia" w:eastAsiaTheme="minorEastAsia" w:hAnsiTheme="minorEastAsia"/>
                <w:sz w:val="24"/>
                <w:szCs w:val="24"/>
              </w:rPr>
            </w:pPr>
          </w:p>
        </w:tc>
      </w:tr>
      <w:tr w:rsidR="00706CB7">
        <w:trPr>
          <w:trHeight w:val="510"/>
        </w:trPr>
        <w:tc>
          <w:tcPr>
            <w:tcW w:w="1668" w:type="dxa"/>
            <w:tcBorders>
              <w:top w:val="single" w:sz="4" w:space="0" w:color="auto"/>
              <w:bottom w:val="single" w:sz="4" w:space="0" w:color="auto"/>
              <w:right w:val="single" w:sz="4" w:space="0" w:color="auto"/>
            </w:tcBorders>
            <w:vAlign w:val="center"/>
          </w:tcPr>
          <w:p w:rsidR="00706CB7" w:rsidRDefault="004343AE">
            <w:pPr>
              <w:pStyle w:val="1"/>
              <w:jc w:val="center"/>
              <w:rPr>
                <w:rFonts w:ascii="Times New Roman" w:eastAsiaTheme="minorEastAsia" w:hAnsi="Times New Roman"/>
                <w:sz w:val="24"/>
                <w:szCs w:val="24"/>
                <w:lang w:bidi="km-KH"/>
              </w:rPr>
            </w:pPr>
            <w:r>
              <w:rPr>
                <w:rFonts w:ascii="Times New Roman" w:eastAsiaTheme="minorEastAsia" w:hAnsiTheme="minorEastAsia"/>
                <w:sz w:val="24"/>
                <w:szCs w:val="24"/>
                <w:lang w:bidi="km-KH"/>
              </w:rPr>
              <w:t>论文题目</w:t>
            </w:r>
          </w:p>
          <w:p w:rsidR="00706CB7" w:rsidRDefault="004343AE">
            <w:pPr>
              <w:pStyle w:val="1"/>
              <w:jc w:val="center"/>
              <w:rPr>
                <w:rFonts w:ascii="Times New Roman" w:eastAsiaTheme="minorEastAsia" w:hAnsi="Times New Roman"/>
                <w:sz w:val="24"/>
                <w:szCs w:val="24"/>
                <w:lang w:bidi="km-KH"/>
              </w:rPr>
            </w:pPr>
            <w:r>
              <w:rPr>
                <w:rFonts w:ascii="Times New Roman" w:eastAsiaTheme="minorEastAsia" w:hAnsiTheme="minorEastAsia"/>
                <w:sz w:val="24"/>
                <w:szCs w:val="24"/>
                <w:lang w:bidi="km-KH"/>
              </w:rPr>
              <w:t>（中、俄文）</w:t>
            </w:r>
          </w:p>
        </w:tc>
        <w:tc>
          <w:tcPr>
            <w:tcW w:w="6972" w:type="dxa"/>
            <w:gridSpan w:val="5"/>
            <w:tcBorders>
              <w:top w:val="single" w:sz="4" w:space="0" w:color="auto"/>
              <w:left w:val="single" w:sz="4" w:space="0" w:color="auto"/>
              <w:bottom w:val="single" w:sz="4" w:space="0" w:color="auto"/>
            </w:tcBorders>
            <w:vAlign w:val="center"/>
          </w:tcPr>
          <w:p w:rsidR="00706CB7" w:rsidRDefault="00706CB7">
            <w:pPr>
              <w:spacing w:line="360" w:lineRule="auto"/>
              <w:jc w:val="center"/>
              <w:rPr>
                <w:rFonts w:ascii="Times New Roman" w:eastAsiaTheme="minorEastAsia" w:hAnsi="Times New Roman"/>
                <w:sz w:val="24"/>
                <w:szCs w:val="24"/>
                <w:lang w:bidi="km-KH"/>
              </w:rPr>
            </w:pPr>
          </w:p>
        </w:tc>
      </w:tr>
      <w:tr w:rsidR="00706CB7">
        <w:trPr>
          <w:trHeight w:val="3959"/>
        </w:trPr>
        <w:tc>
          <w:tcPr>
            <w:tcW w:w="1668" w:type="dxa"/>
            <w:tcBorders>
              <w:top w:val="single" w:sz="4" w:space="0" w:color="auto"/>
              <w:bottom w:val="single" w:sz="4" w:space="0" w:color="auto"/>
              <w:right w:val="single" w:sz="4" w:space="0" w:color="auto"/>
            </w:tcBorders>
            <w:vAlign w:val="center"/>
          </w:tcPr>
          <w:p w:rsidR="00706CB7" w:rsidRDefault="004343AE">
            <w:pPr>
              <w:spacing w:line="360" w:lineRule="auto"/>
              <w:jc w:val="center"/>
              <w:rPr>
                <w:rFonts w:ascii="Times New Roman" w:eastAsia="宋体" w:hAnsi="Times New Roman"/>
                <w:sz w:val="24"/>
                <w:szCs w:val="24"/>
                <w:lang w:bidi="km-KH"/>
              </w:rPr>
            </w:pPr>
            <w:r>
              <w:rPr>
                <w:rFonts w:ascii="Times New Roman" w:eastAsia="宋体" w:hAnsi="宋体"/>
                <w:sz w:val="24"/>
                <w:szCs w:val="24"/>
                <w:lang w:bidi="km-KH"/>
              </w:rPr>
              <w:t>内容摘要</w:t>
            </w:r>
          </w:p>
          <w:p w:rsidR="00706CB7" w:rsidRDefault="004343AE">
            <w:pPr>
              <w:spacing w:line="360" w:lineRule="auto"/>
              <w:jc w:val="center"/>
              <w:rPr>
                <w:rFonts w:ascii="Times New Roman" w:eastAsia="宋体" w:hAnsi="宋体"/>
                <w:sz w:val="24"/>
                <w:szCs w:val="24"/>
                <w:lang w:bidi="km-KH"/>
              </w:rPr>
            </w:pPr>
            <w:r>
              <w:rPr>
                <w:rFonts w:ascii="Times New Roman" w:eastAsia="宋体" w:hAnsi="宋体"/>
                <w:sz w:val="24"/>
                <w:szCs w:val="24"/>
                <w:lang w:bidi="km-KH"/>
              </w:rPr>
              <w:t>（中、俄文）</w:t>
            </w:r>
          </w:p>
          <w:p w:rsidR="00706CB7" w:rsidRDefault="004343AE">
            <w:pPr>
              <w:spacing w:line="360" w:lineRule="auto"/>
              <w:jc w:val="center"/>
              <w:rPr>
                <w:rFonts w:ascii="Times New Roman" w:eastAsia="宋体" w:hAnsi="Times New Roman"/>
                <w:sz w:val="24"/>
                <w:szCs w:val="24"/>
                <w:lang w:bidi="km-KH"/>
              </w:rPr>
            </w:pPr>
            <w:r>
              <w:rPr>
                <w:rFonts w:asciiTheme="minorEastAsia" w:eastAsiaTheme="minorEastAsia" w:hAnsiTheme="minorEastAsia" w:hint="eastAsia"/>
                <w:sz w:val="28"/>
                <w:szCs w:val="28"/>
              </w:rPr>
              <w:t>（中文</w:t>
            </w:r>
            <w:r>
              <w:rPr>
                <w:rFonts w:asciiTheme="minorEastAsia" w:eastAsiaTheme="minorEastAsia" w:hAnsiTheme="minorEastAsia"/>
                <w:sz w:val="28"/>
                <w:szCs w:val="28"/>
              </w:rPr>
              <w:t>300</w:t>
            </w:r>
            <w:r>
              <w:rPr>
                <w:rFonts w:asciiTheme="minorHAnsi" w:eastAsiaTheme="minorEastAsia" w:hAnsiTheme="minorHAnsi"/>
                <w:sz w:val="28"/>
                <w:szCs w:val="28"/>
              </w:rPr>
              <w:t>-</w:t>
            </w:r>
            <w:r>
              <w:rPr>
                <w:rFonts w:asciiTheme="minorEastAsia" w:eastAsiaTheme="minorEastAsia" w:hAnsiTheme="minorEastAsia"/>
                <w:sz w:val="28"/>
                <w:szCs w:val="28"/>
              </w:rPr>
              <w:t>500</w:t>
            </w:r>
            <w:r>
              <w:rPr>
                <w:rFonts w:asciiTheme="minorEastAsia" w:eastAsiaTheme="minorEastAsia" w:hAnsiTheme="minorEastAsia" w:hint="eastAsia"/>
                <w:sz w:val="28"/>
                <w:szCs w:val="28"/>
              </w:rPr>
              <w:t>字）</w:t>
            </w:r>
          </w:p>
        </w:tc>
        <w:tc>
          <w:tcPr>
            <w:tcW w:w="6972" w:type="dxa"/>
            <w:gridSpan w:val="5"/>
            <w:tcBorders>
              <w:top w:val="single" w:sz="4" w:space="0" w:color="auto"/>
              <w:left w:val="single" w:sz="4" w:space="0" w:color="auto"/>
              <w:bottom w:val="single" w:sz="4" w:space="0" w:color="auto"/>
            </w:tcBorders>
            <w:vAlign w:val="center"/>
          </w:tcPr>
          <w:p w:rsidR="00706CB7" w:rsidRDefault="00706CB7">
            <w:pPr>
              <w:spacing w:line="360" w:lineRule="auto"/>
              <w:jc w:val="center"/>
              <w:rPr>
                <w:rFonts w:ascii="Times New Roman" w:eastAsia="宋体" w:hAnsi="Times New Roman"/>
                <w:sz w:val="24"/>
                <w:szCs w:val="24"/>
                <w:lang w:bidi="km-KH"/>
              </w:rPr>
            </w:pPr>
          </w:p>
          <w:p w:rsidR="00706CB7" w:rsidRDefault="00706CB7">
            <w:pPr>
              <w:spacing w:line="360" w:lineRule="auto"/>
              <w:jc w:val="center"/>
              <w:rPr>
                <w:rFonts w:ascii="Times New Roman" w:eastAsia="宋体" w:hAnsi="Times New Roman"/>
                <w:sz w:val="24"/>
                <w:szCs w:val="24"/>
                <w:lang w:bidi="km-KH"/>
              </w:rPr>
            </w:pPr>
          </w:p>
          <w:p w:rsidR="00706CB7" w:rsidRDefault="00706CB7">
            <w:pPr>
              <w:spacing w:line="360" w:lineRule="auto"/>
              <w:jc w:val="center"/>
              <w:rPr>
                <w:rFonts w:ascii="Times New Roman" w:eastAsia="宋体" w:hAnsi="Times New Roman"/>
                <w:sz w:val="24"/>
                <w:szCs w:val="24"/>
                <w:lang w:bidi="km-KH"/>
              </w:rPr>
            </w:pPr>
          </w:p>
          <w:p w:rsidR="00706CB7" w:rsidRDefault="00706CB7">
            <w:pPr>
              <w:spacing w:line="360" w:lineRule="auto"/>
              <w:jc w:val="center"/>
              <w:rPr>
                <w:rFonts w:ascii="Times New Roman" w:eastAsia="宋体" w:hAnsi="Times New Roman"/>
                <w:sz w:val="24"/>
                <w:szCs w:val="24"/>
                <w:lang w:bidi="km-KH"/>
              </w:rPr>
            </w:pPr>
          </w:p>
          <w:p w:rsidR="00706CB7" w:rsidRDefault="00706CB7">
            <w:pPr>
              <w:spacing w:line="360" w:lineRule="auto"/>
              <w:jc w:val="center"/>
              <w:rPr>
                <w:rFonts w:ascii="Times New Roman" w:eastAsia="宋体" w:hAnsi="Times New Roman"/>
                <w:sz w:val="24"/>
                <w:szCs w:val="24"/>
                <w:lang w:bidi="km-KH"/>
              </w:rPr>
            </w:pPr>
          </w:p>
          <w:p w:rsidR="00706CB7" w:rsidRDefault="00706CB7">
            <w:pPr>
              <w:spacing w:line="360" w:lineRule="auto"/>
              <w:jc w:val="center"/>
              <w:rPr>
                <w:rFonts w:ascii="Times New Roman" w:eastAsia="宋体" w:hAnsi="Times New Roman"/>
                <w:sz w:val="24"/>
                <w:szCs w:val="24"/>
                <w:lang w:bidi="km-KH"/>
              </w:rPr>
            </w:pPr>
          </w:p>
          <w:p w:rsidR="00706CB7" w:rsidRDefault="00706CB7">
            <w:pPr>
              <w:spacing w:line="360" w:lineRule="auto"/>
              <w:rPr>
                <w:rFonts w:ascii="Times New Roman" w:eastAsia="宋体" w:hAnsi="Times New Roman"/>
                <w:sz w:val="24"/>
                <w:szCs w:val="24"/>
                <w:lang w:bidi="km-KH"/>
              </w:rPr>
            </w:pPr>
          </w:p>
        </w:tc>
      </w:tr>
    </w:tbl>
    <w:p w:rsidR="00706CB7" w:rsidRDefault="004343AE">
      <w:pPr>
        <w:jc w:val="center"/>
        <w:rPr>
          <w:rFonts w:ascii="Times New Roman" w:eastAsiaTheme="minorEastAsia" w:hAnsi="Times New Roman"/>
          <w:b/>
          <w:sz w:val="24"/>
          <w:szCs w:val="24"/>
          <w:shd w:val="clear" w:color="auto" w:fill="FFFFFF"/>
        </w:rPr>
      </w:pPr>
      <w:r>
        <w:rPr>
          <w:rFonts w:ascii="Times New Roman" w:eastAsiaTheme="minorEastAsia" w:hAnsiTheme="minorEastAsia"/>
          <w:b/>
          <w:sz w:val="24"/>
          <w:szCs w:val="24"/>
        </w:rPr>
        <w:t>请于</w:t>
      </w:r>
      <w:r>
        <w:rPr>
          <w:rFonts w:ascii="Times New Roman" w:eastAsiaTheme="minorEastAsia" w:hAnsi="Times New Roman"/>
          <w:b/>
          <w:sz w:val="24"/>
          <w:szCs w:val="24"/>
        </w:rPr>
        <w:t>2020</w:t>
      </w:r>
      <w:r>
        <w:rPr>
          <w:rFonts w:ascii="Times New Roman" w:eastAsiaTheme="minorEastAsia" w:hAnsiTheme="minorEastAsia"/>
          <w:b/>
          <w:sz w:val="24"/>
          <w:szCs w:val="24"/>
        </w:rPr>
        <w:t>年</w:t>
      </w:r>
      <w:r>
        <w:rPr>
          <w:rFonts w:ascii="Times New Roman" w:eastAsiaTheme="minorEastAsia" w:hAnsi="Times New Roman" w:hint="eastAsia"/>
          <w:b/>
          <w:sz w:val="24"/>
          <w:szCs w:val="24"/>
        </w:rPr>
        <w:t>9</w:t>
      </w:r>
      <w:r>
        <w:rPr>
          <w:rFonts w:ascii="Times New Roman" w:eastAsiaTheme="minorEastAsia" w:hAnsiTheme="minorEastAsia"/>
          <w:b/>
          <w:sz w:val="24"/>
          <w:szCs w:val="24"/>
        </w:rPr>
        <w:t>月</w:t>
      </w:r>
      <w:r>
        <w:rPr>
          <w:rFonts w:ascii="Times New Roman" w:eastAsiaTheme="minorEastAsia" w:hAnsi="Times New Roman"/>
          <w:b/>
          <w:sz w:val="24"/>
          <w:szCs w:val="24"/>
        </w:rPr>
        <w:t>30</w:t>
      </w:r>
      <w:r>
        <w:rPr>
          <w:rFonts w:ascii="Times New Roman" w:eastAsiaTheme="minorEastAsia" w:hAnsiTheme="minorEastAsia"/>
          <w:b/>
          <w:sz w:val="24"/>
          <w:szCs w:val="24"/>
        </w:rPr>
        <w:t>日之前发至会务组邮箱</w:t>
      </w:r>
      <w:hyperlink r:id="rId8" w:history="1">
        <w:r>
          <w:rPr>
            <w:rStyle w:val="a9"/>
            <w:rFonts w:ascii="Times New Roman" w:eastAsiaTheme="minorEastAsia" w:hAnsi="Times New Roman"/>
            <w:b/>
            <w:sz w:val="24"/>
            <w:szCs w:val="24"/>
            <w:shd w:val="clear" w:color="auto" w:fill="FFFFFF"/>
          </w:rPr>
          <w:t>zjurusconf2020@</w:t>
        </w:r>
        <w:r>
          <w:rPr>
            <w:rStyle w:val="a9"/>
            <w:rFonts w:ascii="Times New Roman" w:eastAsiaTheme="minorEastAsia" w:hAnsi="Times New Roman" w:hint="eastAsia"/>
            <w:b/>
            <w:sz w:val="24"/>
            <w:szCs w:val="24"/>
            <w:shd w:val="clear" w:color="auto" w:fill="FFFFFF"/>
          </w:rPr>
          <w:t>yeah.net</w:t>
        </w:r>
      </w:hyperlink>
      <w:r>
        <w:rPr>
          <w:rFonts w:ascii="Times New Roman" w:eastAsiaTheme="minorEastAsia" w:hAnsi="Times New Roman"/>
          <w:b/>
          <w:sz w:val="24"/>
          <w:szCs w:val="24"/>
          <w:shd w:val="clear" w:color="auto" w:fill="FFFFFF"/>
        </w:rPr>
        <w:t>。</w:t>
      </w:r>
    </w:p>
    <w:p w:rsidR="00706CB7" w:rsidRDefault="00706CB7">
      <w:pPr>
        <w:rPr>
          <w:rFonts w:ascii="Times New Roman" w:eastAsiaTheme="minorEastAsia" w:hAnsi="Times New Roman"/>
          <w:b/>
          <w:sz w:val="24"/>
          <w:szCs w:val="24"/>
          <w:shd w:val="clear" w:color="auto" w:fill="FFFFFF"/>
        </w:rPr>
      </w:pPr>
    </w:p>
    <w:p w:rsidR="00706CB7" w:rsidRDefault="004343AE">
      <w:pP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附件：</w:t>
      </w:r>
      <w:r>
        <w:rPr>
          <w:rFonts w:asciiTheme="minorEastAsia" w:eastAsiaTheme="minorEastAsia" w:hAnsiTheme="minorEastAsia"/>
          <w:b/>
          <w:sz w:val="28"/>
          <w:szCs w:val="28"/>
        </w:rPr>
        <w:t>确认参会的部分专家及</w:t>
      </w:r>
      <w:r>
        <w:rPr>
          <w:rFonts w:asciiTheme="minorEastAsia" w:eastAsiaTheme="minorEastAsia" w:hAnsiTheme="minorEastAsia" w:hint="eastAsia"/>
          <w:b/>
          <w:sz w:val="28"/>
          <w:szCs w:val="28"/>
        </w:rPr>
        <w:t>其</w:t>
      </w:r>
      <w:r>
        <w:rPr>
          <w:rFonts w:asciiTheme="minorEastAsia" w:eastAsiaTheme="minorEastAsia" w:hAnsiTheme="minorEastAsia"/>
          <w:b/>
          <w:sz w:val="28"/>
          <w:szCs w:val="28"/>
        </w:rPr>
        <w:t>发言题目</w:t>
      </w:r>
    </w:p>
    <w:p w:rsidR="00706CB7" w:rsidRDefault="00706CB7">
      <w:pPr>
        <w:pStyle w:val="1"/>
        <w:rPr>
          <w:rFonts w:asciiTheme="minorEastAsia" w:eastAsiaTheme="minorEastAsia" w:hAnsiTheme="minorEastAsia"/>
          <w:sz w:val="24"/>
          <w:szCs w:val="24"/>
        </w:rPr>
      </w:pPr>
    </w:p>
    <w:tbl>
      <w:tblPr>
        <w:tblW w:w="82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4"/>
        <w:gridCol w:w="1918"/>
        <w:gridCol w:w="4870"/>
      </w:tblGrid>
      <w:tr w:rsidR="00706CB7">
        <w:tc>
          <w:tcPr>
            <w:tcW w:w="1484" w:type="dxa"/>
            <w:vAlign w:val="center"/>
          </w:tcPr>
          <w:p w:rsidR="00706CB7" w:rsidRDefault="004343AE">
            <w:pPr>
              <w:pStyle w:val="1"/>
              <w:spacing w:line="276" w:lineRule="auto"/>
              <w:jc w:val="center"/>
              <w:rPr>
                <w:rFonts w:ascii="Times New Roman" w:eastAsiaTheme="minorEastAsia" w:hAnsi="Times New Roman"/>
                <w:b/>
                <w:sz w:val="24"/>
                <w:szCs w:val="24"/>
              </w:rPr>
            </w:pPr>
            <w:r>
              <w:rPr>
                <w:rFonts w:ascii="Times New Roman" w:eastAsiaTheme="minorEastAsia" w:hAnsiTheme="minorEastAsia"/>
                <w:b/>
                <w:sz w:val="24"/>
                <w:szCs w:val="24"/>
              </w:rPr>
              <w:t>姓</w:t>
            </w:r>
            <w:r>
              <w:rPr>
                <w:rFonts w:ascii="Times New Roman" w:eastAsiaTheme="minorEastAsia" w:hAnsiTheme="minorEastAsia" w:hint="eastAsia"/>
                <w:b/>
                <w:sz w:val="24"/>
                <w:szCs w:val="24"/>
              </w:rPr>
              <w:t xml:space="preserve">    </w:t>
            </w:r>
            <w:r>
              <w:rPr>
                <w:rFonts w:ascii="Times New Roman" w:eastAsiaTheme="minorEastAsia" w:hAnsiTheme="minorEastAsia"/>
                <w:b/>
                <w:sz w:val="24"/>
                <w:szCs w:val="24"/>
              </w:rPr>
              <w:t>名</w:t>
            </w:r>
          </w:p>
        </w:tc>
        <w:tc>
          <w:tcPr>
            <w:tcW w:w="1918" w:type="dxa"/>
            <w:vAlign w:val="center"/>
          </w:tcPr>
          <w:p w:rsidR="00706CB7" w:rsidRDefault="004343AE">
            <w:pPr>
              <w:pStyle w:val="1"/>
              <w:spacing w:line="276" w:lineRule="auto"/>
              <w:jc w:val="center"/>
              <w:rPr>
                <w:rFonts w:ascii="Times New Roman" w:eastAsiaTheme="minorEastAsia" w:hAnsi="Times New Roman"/>
                <w:b/>
                <w:sz w:val="24"/>
                <w:szCs w:val="24"/>
              </w:rPr>
            </w:pPr>
            <w:r>
              <w:rPr>
                <w:rFonts w:ascii="Times New Roman" w:eastAsiaTheme="minorEastAsia" w:hAnsiTheme="minorEastAsia"/>
                <w:b/>
                <w:sz w:val="24"/>
                <w:szCs w:val="24"/>
              </w:rPr>
              <w:t>单位</w:t>
            </w:r>
            <w:r>
              <w:rPr>
                <w:rFonts w:ascii="Times New Roman" w:eastAsiaTheme="minorEastAsia" w:hAnsi="Times New Roman"/>
                <w:b/>
                <w:sz w:val="24"/>
                <w:szCs w:val="24"/>
              </w:rPr>
              <w:t>/</w:t>
            </w:r>
            <w:r>
              <w:rPr>
                <w:rFonts w:ascii="Times New Roman" w:eastAsiaTheme="minorEastAsia" w:hAnsiTheme="minorEastAsia"/>
                <w:b/>
                <w:sz w:val="24"/>
                <w:szCs w:val="24"/>
              </w:rPr>
              <w:t>职称</w:t>
            </w:r>
          </w:p>
        </w:tc>
        <w:tc>
          <w:tcPr>
            <w:tcW w:w="4870" w:type="dxa"/>
            <w:vAlign w:val="center"/>
          </w:tcPr>
          <w:p w:rsidR="00706CB7" w:rsidRDefault="004343AE">
            <w:pPr>
              <w:pStyle w:val="1"/>
              <w:spacing w:line="276" w:lineRule="auto"/>
              <w:jc w:val="center"/>
              <w:rPr>
                <w:rFonts w:ascii="Times New Roman" w:eastAsiaTheme="minorEastAsia" w:hAnsi="Times New Roman"/>
                <w:b/>
                <w:sz w:val="24"/>
                <w:szCs w:val="24"/>
              </w:rPr>
            </w:pPr>
            <w:r>
              <w:rPr>
                <w:rFonts w:ascii="Times New Roman" w:eastAsiaTheme="minorEastAsia" w:hAnsiTheme="minorEastAsia"/>
                <w:b/>
                <w:sz w:val="24"/>
                <w:szCs w:val="24"/>
              </w:rPr>
              <w:t>发言题目</w:t>
            </w:r>
          </w:p>
        </w:tc>
      </w:tr>
      <w:tr w:rsidR="00706CB7" w:rsidRPr="00E07219">
        <w:tc>
          <w:tcPr>
            <w:tcW w:w="1484"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Андреев</w:t>
            </w:r>
          </w:p>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С.Н.</w:t>
            </w:r>
          </w:p>
        </w:tc>
        <w:tc>
          <w:tcPr>
            <w:tcW w:w="1918" w:type="dxa"/>
            <w:vAlign w:val="center"/>
          </w:tcPr>
          <w:p w:rsidR="00706CB7" w:rsidRDefault="004343AE">
            <w:pPr>
              <w:pStyle w:val="1"/>
              <w:spacing w:line="276" w:lineRule="auto"/>
              <w:jc w:val="center"/>
              <w:rPr>
                <w:rFonts w:ascii="Times New Roman" w:eastAsiaTheme="minorEastAsia" w:hAnsiTheme="minorEastAsia"/>
                <w:sz w:val="24"/>
                <w:szCs w:val="24"/>
                <w:lang w:val="ru-RU"/>
              </w:rPr>
            </w:pPr>
            <w:r>
              <w:rPr>
                <w:rFonts w:ascii="Times New Roman" w:eastAsiaTheme="minorEastAsia" w:hAnsiTheme="minorEastAsia" w:hint="eastAsia"/>
                <w:sz w:val="24"/>
                <w:szCs w:val="24"/>
                <w:lang w:val="ru-RU"/>
              </w:rPr>
              <w:t>斯摩棱斯克大学教授</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Распределение морфологических классов слов в лирике Б. Пастернака: статика </w:t>
            </w:r>
            <w:r>
              <w:rPr>
                <w:rFonts w:ascii="Times New Roman" w:eastAsiaTheme="minorEastAsia" w:hAnsi="Times New Roman" w:hint="eastAsia"/>
                <w:sz w:val="24"/>
                <w:szCs w:val="24"/>
                <w:lang w:val="ru-RU"/>
              </w:rPr>
              <w:t xml:space="preserve">vs </w:t>
            </w:r>
            <w:r>
              <w:rPr>
                <w:rFonts w:ascii="Times New Roman" w:eastAsiaTheme="minorEastAsia" w:hAnsi="Times New Roman"/>
                <w:sz w:val="24"/>
                <w:szCs w:val="24"/>
                <w:lang w:val="ru-RU"/>
              </w:rPr>
              <w:t>динамика</w:t>
            </w:r>
          </w:p>
        </w:tc>
      </w:tr>
      <w:tr w:rsidR="00706CB7" w:rsidRPr="00E07219">
        <w:tc>
          <w:tcPr>
            <w:tcW w:w="1484"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Голубков </w:t>
            </w:r>
            <w:r>
              <w:rPr>
                <w:rFonts w:ascii="Times New Roman" w:eastAsiaTheme="minorEastAsia" w:hAnsi="Times New Roman"/>
                <w:sz w:val="24"/>
                <w:szCs w:val="24"/>
              </w:rPr>
              <w:t>M</w:t>
            </w:r>
            <w:r>
              <w:rPr>
                <w:rFonts w:ascii="Times New Roman" w:eastAsiaTheme="minorEastAsia" w:hAnsi="Times New Roman"/>
                <w:sz w:val="24"/>
                <w:szCs w:val="24"/>
                <w:lang w:val="ru-RU"/>
              </w:rPr>
              <w:t>.</w:t>
            </w:r>
            <w:r>
              <w:rPr>
                <w:rFonts w:ascii="Times New Roman" w:eastAsiaTheme="minorEastAsia" w:hAnsi="Times New Roman"/>
                <w:sz w:val="24"/>
                <w:szCs w:val="24"/>
              </w:rPr>
              <w:t>M</w:t>
            </w:r>
            <w:r>
              <w:rPr>
                <w:rFonts w:ascii="Times New Roman" w:eastAsiaTheme="minorEastAsia" w:hAnsi="Times New Roman"/>
                <w:sz w:val="24"/>
                <w:szCs w:val="24"/>
                <w:lang w:val="ru-RU"/>
              </w:rPr>
              <w:t>.</w:t>
            </w:r>
          </w:p>
        </w:tc>
        <w:tc>
          <w:tcPr>
            <w:tcW w:w="1918" w:type="dxa"/>
            <w:vAlign w:val="center"/>
          </w:tcPr>
          <w:p w:rsidR="00706CB7" w:rsidRDefault="004343AE">
            <w:pPr>
              <w:pStyle w:val="1"/>
              <w:spacing w:line="276" w:lineRule="auto"/>
              <w:jc w:val="center"/>
              <w:rPr>
                <w:rFonts w:ascii="Times New Roman" w:eastAsiaTheme="minorEastAsia" w:hAnsiTheme="minorEastAsia"/>
                <w:sz w:val="24"/>
                <w:szCs w:val="24"/>
                <w:lang w:val="ru-RU"/>
              </w:rPr>
            </w:pPr>
            <w:r>
              <w:rPr>
                <w:rFonts w:ascii="Times New Roman" w:eastAsiaTheme="minorEastAsia" w:hAnsiTheme="minorEastAsia"/>
                <w:sz w:val="24"/>
                <w:szCs w:val="24"/>
                <w:lang w:val="ru-RU"/>
              </w:rPr>
              <w:t>莫斯科大学</w:t>
            </w:r>
          </w:p>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lang w:val="ru-RU"/>
              </w:rPr>
              <w:t>教授</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К вопросу о творческой репутации Бориса Пастернака</w:t>
            </w:r>
          </w:p>
        </w:tc>
      </w:tr>
      <w:tr w:rsidR="00706CB7" w:rsidRPr="00E07219">
        <w:tc>
          <w:tcPr>
            <w:tcW w:w="1484" w:type="dxa"/>
            <w:vAlign w:val="center"/>
          </w:tcPr>
          <w:p w:rsidR="00706CB7" w:rsidRDefault="004343AE">
            <w:pPr>
              <w:pStyle w:val="1"/>
              <w:spacing w:line="276" w:lineRule="auto"/>
              <w:jc w:val="center"/>
              <w:rPr>
                <w:rFonts w:ascii="Times New Roman" w:eastAsiaTheme="minorEastAsia" w:hAnsi="Times New Roman"/>
                <w:sz w:val="21"/>
                <w:szCs w:val="21"/>
                <w:lang w:val="ru-RU"/>
              </w:rPr>
            </w:pPr>
            <w:r>
              <w:rPr>
                <w:rFonts w:ascii="Times New Roman" w:eastAsiaTheme="minorEastAsia" w:hAnsi="Times New Roman"/>
                <w:sz w:val="21"/>
                <w:szCs w:val="21"/>
                <w:lang w:val="ru-RU"/>
              </w:rPr>
              <w:t>Губайловский В. А.</w:t>
            </w:r>
          </w:p>
        </w:tc>
        <w:tc>
          <w:tcPr>
            <w:tcW w:w="1918"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«Новый мир»</w:t>
            </w:r>
          </w:p>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rPr>
              <w:t>期刊编辑</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Борис Пастернак и "Новый мир". История взаимоотношений </w:t>
            </w:r>
            <w:r>
              <w:rPr>
                <w:rFonts w:ascii="Times New Roman" w:eastAsiaTheme="minorEastAsia" w:hAnsi="Times New Roman"/>
                <w:sz w:val="24"/>
                <w:szCs w:val="24"/>
                <w:lang w:val="ru-RU"/>
              </w:rPr>
              <w:t>поэта и журнала</w:t>
            </w:r>
          </w:p>
        </w:tc>
      </w:tr>
      <w:tr w:rsidR="00706CB7" w:rsidRPr="00E07219">
        <w:tc>
          <w:tcPr>
            <w:tcW w:w="1484"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Кознова А.А.</w:t>
            </w:r>
          </w:p>
        </w:tc>
        <w:tc>
          <w:tcPr>
            <w:tcW w:w="1918"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hint="eastAsia"/>
                <w:sz w:val="24"/>
                <w:szCs w:val="24"/>
                <w:lang w:val="ru-RU"/>
              </w:rPr>
              <w:t>帕斯捷尔纳克故居博物馆研究员</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hAnsi="Times New Roman"/>
                <w:sz w:val="24"/>
                <w:szCs w:val="24"/>
                <w:lang w:val="ru-RU" w:bidi="km-KH"/>
              </w:rPr>
              <w:t>“Прочесть, ответить”. Еще</w:t>
            </w:r>
            <w:r>
              <w:rPr>
                <w:rFonts w:ascii="Times New Roman" w:hAnsi="Times New Roman" w:hint="eastAsia"/>
                <w:sz w:val="24"/>
                <w:szCs w:val="24"/>
                <w:lang w:val="ru-RU" w:bidi="km-KH"/>
              </w:rPr>
              <w:t xml:space="preserve"> </w:t>
            </w:r>
            <w:r>
              <w:rPr>
                <w:rFonts w:ascii="Times New Roman" w:hAnsi="Times New Roman"/>
                <w:sz w:val="24"/>
                <w:szCs w:val="24"/>
                <w:lang w:val="ru-RU" w:bidi="km-KH"/>
              </w:rPr>
              <w:t>раз о переписке Б.Л. Пастернака с иностранными</w:t>
            </w:r>
            <w:r>
              <w:rPr>
                <w:rFonts w:ascii="Times New Roman" w:hAnsi="Times New Roman" w:hint="eastAsia"/>
                <w:sz w:val="24"/>
                <w:szCs w:val="24"/>
                <w:lang w:val="ru-RU" w:bidi="km-KH"/>
              </w:rPr>
              <w:t xml:space="preserve"> </w:t>
            </w:r>
            <w:r>
              <w:rPr>
                <w:rFonts w:ascii="Times New Roman" w:hAnsi="Times New Roman"/>
                <w:sz w:val="24"/>
                <w:szCs w:val="24"/>
                <w:lang w:val="ru-RU" w:bidi="km-KH"/>
              </w:rPr>
              <w:t>читателями</w:t>
            </w:r>
          </w:p>
        </w:tc>
      </w:tr>
      <w:tr w:rsidR="00706CB7">
        <w:tc>
          <w:tcPr>
            <w:tcW w:w="1484" w:type="dxa"/>
            <w:vAlign w:val="center"/>
          </w:tcPr>
          <w:p w:rsidR="00706CB7" w:rsidRDefault="004343AE">
            <w:pPr>
              <w:pStyle w:val="1"/>
              <w:spacing w:line="276" w:lineRule="auto"/>
              <w:jc w:val="center"/>
              <w:rPr>
                <w:rFonts w:ascii="Times New Roman" w:eastAsiaTheme="minorEastAsia" w:hAnsi="Times New Roman"/>
                <w:sz w:val="24"/>
                <w:szCs w:val="24"/>
              </w:rPr>
            </w:pPr>
            <w:r>
              <w:rPr>
                <w:rFonts w:ascii="Times New Roman" w:eastAsiaTheme="minorEastAsia" w:hAnsi="Times New Roman"/>
                <w:sz w:val="24"/>
                <w:szCs w:val="24"/>
              </w:rPr>
              <w:t>Плунгян В.А.</w:t>
            </w:r>
          </w:p>
        </w:tc>
        <w:tc>
          <w:tcPr>
            <w:tcW w:w="1918" w:type="dxa"/>
            <w:vAlign w:val="center"/>
          </w:tcPr>
          <w:p w:rsidR="00706CB7" w:rsidRDefault="004343AE">
            <w:pPr>
              <w:pStyle w:val="1"/>
              <w:spacing w:line="276" w:lineRule="auto"/>
              <w:jc w:val="center"/>
              <w:rPr>
                <w:rFonts w:ascii="Times New Roman" w:eastAsiaTheme="minorEastAsia" w:hAnsiTheme="minorEastAsia"/>
                <w:sz w:val="24"/>
                <w:szCs w:val="24"/>
              </w:rPr>
            </w:pPr>
            <w:r>
              <w:rPr>
                <w:rFonts w:ascii="Times New Roman" w:eastAsiaTheme="minorEastAsia" w:hAnsiTheme="minorEastAsia"/>
                <w:sz w:val="24"/>
                <w:szCs w:val="24"/>
              </w:rPr>
              <w:t>俄罗斯科学院</w:t>
            </w:r>
          </w:p>
          <w:p w:rsidR="00706CB7" w:rsidRDefault="004343AE">
            <w:pPr>
              <w:pStyle w:val="1"/>
              <w:spacing w:line="276" w:lineRule="auto"/>
              <w:jc w:val="center"/>
              <w:rPr>
                <w:rFonts w:ascii="Times New Roman" w:eastAsiaTheme="minorEastAsia" w:hAnsi="Times New Roman"/>
                <w:sz w:val="24"/>
                <w:szCs w:val="24"/>
              </w:rPr>
            </w:pPr>
            <w:r>
              <w:rPr>
                <w:rFonts w:ascii="Times New Roman" w:eastAsiaTheme="minorEastAsia" w:hAnsiTheme="minorEastAsia"/>
                <w:sz w:val="24"/>
                <w:szCs w:val="24"/>
              </w:rPr>
              <w:t>院士</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Особенности метрики Пастернака на разных этапах его творчества</w:t>
            </w:r>
          </w:p>
        </w:tc>
      </w:tr>
      <w:tr w:rsidR="00706CB7" w:rsidRPr="00E07219">
        <w:tc>
          <w:tcPr>
            <w:tcW w:w="1484"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rPr>
              <w:t>Фатеева Н. А.</w:t>
            </w:r>
          </w:p>
        </w:tc>
        <w:tc>
          <w:tcPr>
            <w:tcW w:w="1918" w:type="dxa"/>
            <w:vAlign w:val="center"/>
          </w:tcPr>
          <w:p w:rsidR="00706CB7" w:rsidRDefault="004343AE">
            <w:pPr>
              <w:pStyle w:val="1"/>
              <w:spacing w:line="276" w:lineRule="auto"/>
              <w:jc w:val="center"/>
              <w:rPr>
                <w:rFonts w:ascii="Times New Roman" w:eastAsiaTheme="minorEastAsia" w:hAnsiTheme="minorEastAsia"/>
                <w:sz w:val="24"/>
                <w:szCs w:val="24"/>
                <w:lang w:val="ru-RU"/>
              </w:rPr>
            </w:pPr>
            <w:r>
              <w:rPr>
                <w:rFonts w:ascii="Times New Roman" w:eastAsiaTheme="minorEastAsia" w:hAnsiTheme="minorEastAsia"/>
                <w:sz w:val="24"/>
                <w:szCs w:val="24"/>
                <w:lang w:val="ru-RU"/>
              </w:rPr>
              <w:t>俄罗斯科学院</w:t>
            </w:r>
          </w:p>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lang w:val="ru-RU"/>
              </w:rPr>
              <w:t>研究员</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Функции </w:t>
            </w:r>
            <w:r>
              <w:rPr>
                <w:rFonts w:ascii="Times New Roman" w:eastAsiaTheme="minorEastAsia" w:hAnsi="Times New Roman"/>
                <w:sz w:val="24"/>
                <w:szCs w:val="24"/>
                <w:lang w:val="ru-RU"/>
              </w:rPr>
              <w:t>соматизмов в поэзии Б. Пастернака</w:t>
            </w:r>
          </w:p>
        </w:tc>
      </w:tr>
      <w:tr w:rsidR="00706CB7">
        <w:tc>
          <w:tcPr>
            <w:tcW w:w="1484"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rPr>
              <w:t>汪剑钊</w:t>
            </w:r>
          </w:p>
        </w:tc>
        <w:tc>
          <w:tcPr>
            <w:tcW w:w="1918" w:type="dxa"/>
            <w:vAlign w:val="center"/>
          </w:tcPr>
          <w:p w:rsidR="00706CB7" w:rsidRDefault="004343AE">
            <w:pPr>
              <w:pStyle w:val="1"/>
              <w:spacing w:line="276" w:lineRule="auto"/>
              <w:jc w:val="center"/>
              <w:rPr>
                <w:rFonts w:ascii="Times New Roman" w:eastAsiaTheme="minorEastAsia" w:hAnsiTheme="minorEastAsia"/>
                <w:sz w:val="24"/>
                <w:szCs w:val="24"/>
                <w:lang w:val="ru-RU"/>
              </w:rPr>
            </w:pPr>
            <w:r>
              <w:rPr>
                <w:rFonts w:ascii="Times New Roman" w:eastAsiaTheme="minorEastAsia" w:hAnsiTheme="minorEastAsia"/>
                <w:sz w:val="24"/>
                <w:szCs w:val="24"/>
                <w:lang w:val="ru-RU"/>
              </w:rPr>
              <w:t>北京外国语大学</w:t>
            </w:r>
          </w:p>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lang w:val="ru-RU"/>
              </w:rPr>
              <w:t>教授</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rPr>
              <w:t>主题与变奏</w:t>
            </w:r>
            <w:r>
              <w:rPr>
                <w:rFonts w:ascii="Times New Roman" w:eastAsiaTheme="minorEastAsia" w:hAnsi="Times New Roman"/>
                <w:sz w:val="24"/>
                <w:szCs w:val="24"/>
              </w:rPr>
              <w:t>——</w:t>
            </w:r>
            <w:r>
              <w:rPr>
                <w:rFonts w:ascii="Times New Roman" w:eastAsiaTheme="minorEastAsia" w:hAnsiTheme="minorEastAsia"/>
                <w:sz w:val="24"/>
                <w:szCs w:val="24"/>
              </w:rPr>
              <w:t>帕斯捷尔纳克的诗与未来主义</w:t>
            </w:r>
          </w:p>
        </w:tc>
      </w:tr>
      <w:tr w:rsidR="00706CB7">
        <w:tc>
          <w:tcPr>
            <w:tcW w:w="1484"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rPr>
              <w:t>汪介之</w:t>
            </w:r>
          </w:p>
        </w:tc>
        <w:tc>
          <w:tcPr>
            <w:tcW w:w="1918" w:type="dxa"/>
            <w:vAlign w:val="center"/>
          </w:tcPr>
          <w:p w:rsidR="00706CB7" w:rsidRDefault="004343AE">
            <w:pPr>
              <w:pStyle w:val="1"/>
              <w:spacing w:line="276" w:lineRule="auto"/>
              <w:jc w:val="center"/>
              <w:rPr>
                <w:rFonts w:ascii="Times New Roman" w:eastAsiaTheme="minorEastAsia" w:hAnsiTheme="minorEastAsia"/>
                <w:sz w:val="24"/>
                <w:szCs w:val="24"/>
                <w:lang w:val="ru-RU"/>
              </w:rPr>
            </w:pPr>
            <w:r>
              <w:rPr>
                <w:rFonts w:ascii="Times New Roman" w:eastAsiaTheme="minorEastAsia" w:hAnsiTheme="minorEastAsia"/>
                <w:sz w:val="24"/>
                <w:szCs w:val="24"/>
                <w:lang w:val="ru-RU"/>
              </w:rPr>
              <w:t>南京师范大学</w:t>
            </w:r>
          </w:p>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lang w:val="ru-RU"/>
              </w:rPr>
              <w:t>教授</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rPr>
            </w:pPr>
            <w:r>
              <w:rPr>
                <w:rFonts w:ascii="Times New Roman" w:eastAsiaTheme="minorEastAsia" w:hAnsiTheme="minorEastAsia"/>
                <w:sz w:val="24"/>
                <w:szCs w:val="24"/>
              </w:rPr>
              <w:t>《日瓦戈医生》的主导动机：</w:t>
            </w:r>
            <w:r>
              <w:rPr>
                <w:rFonts w:asciiTheme="minorEastAsia" w:eastAsiaTheme="minorEastAsia" w:hAnsiTheme="minorEastAsia"/>
                <w:sz w:val="24"/>
                <w:szCs w:val="24"/>
              </w:rPr>
              <w:t>“</w:t>
            </w:r>
            <w:r>
              <w:rPr>
                <w:rFonts w:asciiTheme="minorEastAsia" w:eastAsiaTheme="minorEastAsia" w:hAnsiTheme="minorEastAsia"/>
                <w:sz w:val="24"/>
                <w:szCs w:val="24"/>
              </w:rPr>
              <w:t>把一代人归还给历史</w:t>
            </w:r>
            <w:r>
              <w:rPr>
                <w:rFonts w:asciiTheme="minorEastAsia" w:eastAsiaTheme="minorEastAsia" w:hAnsiTheme="minorEastAsia"/>
                <w:sz w:val="24"/>
                <w:szCs w:val="24"/>
              </w:rPr>
              <w:t>”</w:t>
            </w:r>
          </w:p>
        </w:tc>
      </w:tr>
      <w:tr w:rsidR="00706CB7">
        <w:tc>
          <w:tcPr>
            <w:tcW w:w="1484"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rPr>
              <w:t>吴</w:t>
            </w:r>
            <w:r>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 xml:space="preserve"> </w:t>
            </w:r>
            <w:r>
              <w:rPr>
                <w:rFonts w:ascii="Times New Roman" w:eastAsiaTheme="minorEastAsia" w:hAnsiTheme="minorEastAsia"/>
                <w:sz w:val="24"/>
                <w:szCs w:val="24"/>
              </w:rPr>
              <w:t>笛</w:t>
            </w:r>
          </w:p>
        </w:tc>
        <w:tc>
          <w:tcPr>
            <w:tcW w:w="1918"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lang w:val="ru-RU"/>
              </w:rPr>
              <w:t>浙江大学教授</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rPr>
              <w:t>论帕斯捷尔纳克抒情诗中角色互换的比喻体系</w:t>
            </w:r>
          </w:p>
        </w:tc>
      </w:tr>
      <w:tr w:rsidR="00706CB7">
        <w:tc>
          <w:tcPr>
            <w:tcW w:w="1484"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heme="minorEastAsia"/>
                <w:sz w:val="24"/>
                <w:szCs w:val="24"/>
              </w:rPr>
              <w:t>夏忠宪</w:t>
            </w:r>
          </w:p>
        </w:tc>
        <w:tc>
          <w:tcPr>
            <w:tcW w:w="1918"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hint="eastAsia"/>
                <w:sz w:val="24"/>
                <w:szCs w:val="24"/>
                <w:lang w:val="ru-RU"/>
              </w:rPr>
              <w:t>北京师范大学</w:t>
            </w:r>
          </w:p>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hint="eastAsia"/>
                <w:sz w:val="24"/>
                <w:szCs w:val="24"/>
                <w:lang w:val="ru-RU"/>
              </w:rPr>
              <w:t>教授</w:t>
            </w:r>
          </w:p>
        </w:tc>
        <w:tc>
          <w:tcPr>
            <w:tcW w:w="4870" w:type="dxa"/>
            <w:vAlign w:val="center"/>
          </w:tcPr>
          <w:p w:rsidR="00706CB7" w:rsidRDefault="004343AE">
            <w:pPr>
              <w:pStyle w:val="1"/>
              <w:spacing w:line="276" w:lineRule="auto"/>
              <w:jc w:val="center"/>
              <w:rPr>
                <w:rFonts w:ascii="Times New Roman" w:eastAsiaTheme="minorEastAsia" w:hAnsi="Times New Roman"/>
                <w:sz w:val="24"/>
                <w:szCs w:val="24"/>
                <w:lang w:val="ru-RU"/>
              </w:rPr>
            </w:pPr>
            <w:r>
              <w:rPr>
                <w:rFonts w:ascii="Times New Roman" w:eastAsiaTheme="minorEastAsia" w:hAnsi="Times New Roman" w:hint="eastAsia"/>
                <w:sz w:val="24"/>
                <w:szCs w:val="24"/>
                <w:lang w:val="ru-RU"/>
              </w:rPr>
              <w:t>变异与创新：帕斯捷尔纳克自传体随笔研究</w:t>
            </w:r>
          </w:p>
        </w:tc>
      </w:tr>
    </w:tbl>
    <w:p w:rsidR="00706CB7" w:rsidRDefault="00706CB7">
      <w:pPr>
        <w:pStyle w:val="1"/>
        <w:rPr>
          <w:rFonts w:ascii="Times New Roman" w:hAnsi="Times New Roman"/>
          <w:sz w:val="24"/>
          <w:szCs w:val="24"/>
          <w:lang w:val="ru-RU"/>
        </w:rPr>
      </w:pPr>
    </w:p>
    <w:p w:rsidR="00706CB7" w:rsidRDefault="00706CB7">
      <w:pPr>
        <w:pStyle w:val="1"/>
        <w:rPr>
          <w:rFonts w:ascii="Times New Roman" w:hAnsi="Times New Roman"/>
          <w:sz w:val="24"/>
          <w:szCs w:val="24"/>
        </w:rPr>
      </w:pPr>
    </w:p>
    <w:sectPr w:rsidR="00706CB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3AE" w:rsidRDefault="004343AE" w:rsidP="00E07219">
      <w:pPr>
        <w:spacing w:after="0"/>
      </w:pPr>
      <w:r>
        <w:separator/>
      </w:r>
    </w:p>
  </w:endnote>
  <w:endnote w:type="continuationSeparator" w:id="0">
    <w:p w:rsidR="004343AE" w:rsidRDefault="004343AE" w:rsidP="00E07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3AE" w:rsidRDefault="004343AE" w:rsidP="00E07219">
      <w:pPr>
        <w:spacing w:after="0"/>
      </w:pPr>
      <w:r>
        <w:separator/>
      </w:r>
    </w:p>
  </w:footnote>
  <w:footnote w:type="continuationSeparator" w:id="0">
    <w:p w:rsidR="004343AE" w:rsidRDefault="004343AE" w:rsidP="00E072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B7"/>
    <w:rsid w:val="004343AE"/>
    <w:rsid w:val="00706CB7"/>
    <w:rsid w:val="00E0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71FCE3-1108-4BBE-BA1F-4258B047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style>
  <w:style w:type="paragraph" w:styleId="a5">
    <w:name w:val="Date"/>
    <w:basedOn w:val="a"/>
    <w:next w:val="a"/>
    <w:link w:val="Char1"/>
    <w:uiPriority w:val="99"/>
    <w:semiHidden/>
    <w:qFormat/>
    <w:pPr>
      <w:ind w:leftChars="2500" w:left="100"/>
    </w:pPr>
  </w:style>
  <w:style w:type="paragraph" w:styleId="a6">
    <w:name w:val="Balloon Text"/>
    <w:basedOn w:val="a"/>
    <w:link w:val="Char2"/>
    <w:uiPriority w:val="99"/>
    <w:semiHidden/>
    <w:qFormat/>
    <w:pPr>
      <w:spacing w:after="0"/>
    </w:pPr>
    <w:rPr>
      <w:sz w:val="18"/>
      <w:szCs w:val="18"/>
    </w:rPr>
  </w:style>
  <w:style w:type="paragraph" w:styleId="a7">
    <w:name w:val="footer"/>
    <w:basedOn w:val="a"/>
    <w:link w:val="Char3"/>
    <w:uiPriority w:val="99"/>
    <w:semiHidden/>
    <w:qFormat/>
    <w:pPr>
      <w:tabs>
        <w:tab w:val="center" w:pos="4153"/>
        <w:tab w:val="right" w:pos="8306"/>
      </w:tabs>
    </w:pPr>
    <w:rPr>
      <w:sz w:val="18"/>
      <w:szCs w:val="18"/>
    </w:rPr>
  </w:style>
  <w:style w:type="paragraph" w:styleId="a8">
    <w:name w:val="header"/>
    <w:basedOn w:val="a"/>
    <w:link w:val="Char4"/>
    <w:uiPriority w:val="99"/>
    <w:semiHidden/>
    <w:pPr>
      <w:pBdr>
        <w:bottom w:val="single" w:sz="6" w:space="1" w:color="auto"/>
      </w:pBdr>
      <w:tabs>
        <w:tab w:val="center" w:pos="4153"/>
        <w:tab w:val="right" w:pos="8306"/>
      </w:tabs>
      <w:jc w:val="center"/>
    </w:pPr>
    <w:rPr>
      <w:sz w:val="18"/>
      <w:szCs w:val="18"/>
    </w:rPr>
  </w:style>
  <w:style w:type="character" w:styleId="a9">
    <w:name w:val="Hyperlink"/>
    <w:basedOn w:val="a0"/>
    <w:uiPriority w:val="99"/>
    <w:qFormat/>
    <w:rPr>
      <w:rFonts w:cs="Times New Roman"/>
      <w:color w:val="0000FF"/>
      <w:u w:val="single"/>
    </w:rPr>
  </w:style>
  <w:style w:type="character" w:styleId="aa">
    <w:name w:val="annotation reference"/>
    <w:basedOn w:val="a0"/>
    <w:uiPriority w:val="99"/>
    <w:semiHidden/>
    <w:qFormat/>
    <w:rPr>
      <w:rFonts w:cs="Times New Roman"/>
      <w:sz w:val="21"/>
      <w:szCs w:val="21"/>
    </w:rPr>
  </w:style>
  <w:style w:type="table" w:styleId="ab">
    <w:name w:val="Table Grid"/>
    <w:basedOn w:val="a1"/>
    <w:lock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页眉 Char"/>
    <w:basedOn w:val="a0"/>
    <w:link w:val="a8"/>
    <w:uiPriority w:val="99"/>
    <w:semiHidden/>
    <w:qFormat/>
    <w:locked/>
    <w:rPr>
      <w:rFonts w:ascii="Tahoma" w:hAnsi="Tahoma" w:cs="Times New Roman"/>
      <w:sz w:val="18"/>
      <w:szCs w:val="18"/>
    </w:rPr>
  </w:style>
  <w:style w:type="character" w:customStyle="1" w:styleId="Char3">
    <w:name w:val="页脚 Char"/>
    <w:basedOn w:val="a0"/>
    <w:link w:val="a7"/>
    <w:uiPriority w:val="99"/>
    <w:semiHidden/>
    <w:qFormat/>
    <w:locked/>
    <w:rPr>
      <w:rFonts w:ascii="Tahoma" w:hAnsi="Tahoma" w:cs="Times New Roman"/>
      <w:sz w:val="18"/>
      <w:szCs w:val="18"/>
    </w:rPr>
  </w:style>
  <w:style w:type="paragraph" w:customStyle="1" w:styleId="Default">
    <w:name w:val="Default"/>
    <w:uiPriority w:val="99"/>
    <w:qFormat/>
    <w:pPr>
      <w:widowControl w:val="0"/>
      <w:autoSpaceDE w:val="0"/>
      <w:autoSpaceDN w:val="0"/>
      <w:adjustRightInd w:val="0"/>
    </w:pPr>
    <w:rPr>
      <w:rFonts w:ascii="宋体" w:eastAsia="宋体" w:cs="宋体"/>
      <w:color w:val="000000"/>
      <w:sz w:val="24"/>
      <w:szCs w:val="24"/>
    </w:rPr>
  </w:style>
  <w:style w:type="character" w:customStyle="1" w:styleId="Char1">
    <w:name w:val="日期 Char"/>
    <w:basedOn w:val="a0"/>
    <w:link w:val="a5"/>
    <w:uiPriority w:val="99"/>
    <w:semiHidden/>
    <w:qFormat/>
    <w:locked/>
    <w:rPr>
      <w:rFonts w:ascii="Tahoma" w:hAnsi="Tahoma" w:cs="Times New Roman"/>
    </w:rPr>
  </w:style>
  <w:style w:type="character" w:customStyle="1" w:styleId="Char0">
    <w:name w:val="批注文字 Char"/>
    <w:basedOn w:val="a0"/>
    <w:link w:val="a4"/>
    <w:uiPriority w:val="99"/>
    <w:semiHidden/>
    <w:qFormat/>
    <w:locked/>
    <w:rPr>
      <w:rFonts w:ascii="Tahoma" w:hAnsi="Tahoma" w:cs="Times New Roman"/>
    </w:rPr>
  </w:style>
  <w:style w:type="character" w:customStyle="1" w:styleId="Char">
    <w:name w:val="批注主题 Char"/>
    <w:basedOn w:val="Char0"/>
    <w:link w:val="a3"/>
    <w:uiPriority w:val="99"/>
    <w:semiHidden/>
    <w:qFormat/>
    <w:locked/>
    <w:rPr>
      <w:rFonts w:ascii="Tahoma" w:hAnsi="Tahoma" w:cs="Times New Roman"/>
      <w:b/>
      <w:bCs/>
    </w:rPr>
  </w:style>
  <w:style w:type="character" w:customStyle="1" w:styleId="Char2">
    <w:name w:val="批注框文本 Char"/>
    <w:basedOn w:val="a0"/>
    <w:link w:val="a6"/>
    <w:uiPriority w:val="99"/>
    <w:semiHidden/>
    <w:qFormat/>
    <w:locked/>
    <w:rPr>
      <w:rFonts w:ascii="Tahoma" w:hAnsi="Tahoma" w:cs="Times New Roman"/>
      <w:sz w:val="18"/>
      <w:szCs w:val="18"/>
    </w:rPr>
  </w:style>
  <w:style w:type="paragraph" w:customStyle="1" w:styleId="1">
    <w:name w:val="无间隔1"/>
    <w:uiPriority w:val="1"/>
    <w:qFormat/>
    <w:pPr>
      <w:adjustRightInd w:val="0"/>
      <w:snapToGrid w:val="0"/>
    </w:pPr>
    <w:rPr>
      <w:rFonts w:ascii="Tahoma" w:hAnsi="Tahoma"/>
      <w:sz w:val="22"/>
      <w:szCs w:val="22"/>
    </w:rPr>
  </w:style>
  <w:style w:type="character" w:customStyle="1" w:styleId="s1">
    <w:name w:val="s1"/>
    <w:basedOn w:val="a0"/>
  </w:style>
  <w:style w:type="character" w:customStyle="1" w:styleId="s2">
    <w:name w:val="s2"/>
    <w:basedOn w:val="a0"/>
  </w:style>
  <w:style w:type="character" w:customStyle="1" w:styleId="s3">
    <w:name w:val="s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jurusconf2020@yeah.net" TargetMode="External"/><Relationship Id="rId3" Type="http://schemas.openxmlformats.org/officeDocument/2006/relationships/settings" Target="settings.xml"/><Relationship Id="rId7" Type="http://schemas.openxmlformats.org/officeDocument/2006/relationships/hyperlink" Target="mailto:zjurusconf2020@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cp:lastModifiedBy>
  <cp:revision>2</cp:revision>
  <dcterms:created xsi:type="dcterms:W3CDTF">2020-09-16T02:57:00Z</dcterms:created>
  <dcterms:modified xsi:type="dcterms:W3CDTF">2020-09-16T02:57:00Z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