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7E" w:rsidRPr="002665D0" w:rsidRDefault="002665D0" w:rsidP="002665D0">
      <w:pPr>
        <w:widowControl/>
        <w:spacing w:before="100" w:beforeAutospacing="1" w:after="100" w:afterAutospacing="1" w:line="360" w:lineRule="auto"/>
        <w:ind w:leftChars="343" w:left="720" w:firstLineChars="1083" w:firstLine="2609"/>
        <w:jc w:val="left"/>
        <w:rPr>
          <w:rFonts w:ascii="宋体" w:eastAsia="宋体" w:hAnsi="宋体" w:cs="宋体"/>
          <w:kern w:val="0"/>
          <w:sz w:val="24"/>
          <w:szCs w:val="24"/>
        </w:rPr>
      </w:pPr>
      <w:r>
        <w:rPr>
          <w:rFonts w:ascii="宋体" w:eastAsia="宋体" w:hAnsi="宋体" w:cs="宋体" w:hint="eastAsia"/>
          <w:b/>
          <w:bCs/>
          <w:kern w:val="0"/>
          <w:sz w:val="24"/>
          <w:szCs w:val="24"/>
        </w:rPr>
        <w:t>北京航空航天大学</w:t>
      </w:r>
      <w:r w:rsidR="00601D7E" w:rsidRPr="002665D0">
        <w:rPr>
          <w:rFonts w:ascii="宋体" w:eastAsia="宋体" w:hAnsi="宋体" w:cs="宋体" w:hint="eastAsia"/>
          <w:b/>
          <w:bCs/>
          <w:kern w:val="0"/>
          <w:sz w:val="24"/>
          <w:szCs w:val="24"/>
        </w:rPr>
        <w:t>俄语系简介</w:t>
      </w:r>
    </w:p>
    <w:p w:rsidR="00362E1E" w:rsidRPr="002665D0" w:rsidRDefault="00601D7E" w:rsidP="002665D0">
      <w:pPr>
        <w:widowControl/>
        <w:spacing w:line="360" w:lineRule="auto"/>
        <w:ind w:leftChars="343" w:left="720" w:firstLineChars="200" w:firstLine="480"/>
        <w:jc w:val="left"/>
        <w:rPr>
          <w:rFonts w:ascii="宋体" w:eastAsia="宋体" w:hAnsi="宋体" w:cs="宋体"/>
          <w:kern w:val="0"/>
          <w:sz w:val="24"/>
          <w:szCs w:val="24"/>
        </w:rPr>
      </w:pPr>
      <w:r w:rsidRPr="002665D0">
        <w:rPr>
          <w:rFonts w:ascii="宋体" w:eastAsia="宋体" w:hAnsi="宋体" w:cs="宋体" w:hint="eastAsia"/>
          <w:kern w:val="0"/>
          <w:sz w:val="24"/>
          <w:szCs w:val="24"/>
        </w:rPr>
        <w:t>北航外国语学院俄语系成立于2007年10月，其前身是外语系俄语教研室。建系以来，俄语系深入开展学术研究，积极进行学科建设，教学、科研得到平稳快速发展。俄语语言文学硕士点设立于2005年。自2006年开始招收俄语硕士研究生。学科带头人及教学骨干教学经验丰富，治学严谨，科研成果显著。</w:t>
      </w:r>
    </w:p>
    <w:p w:rsidR="00362E1E" w:rsidRPr="002665D0" w:rsidRDefault="00362E1E" w:rsidP="002665D0">
      <w:pPr>
        <w:widowControl/>
        <w:spacing w:line="360" w:lineRule="auto"/>
        <w:ind w:leftChars="343" w:left="720" w:firstLineChars="200" w:firstLine="482"/>
        <w:jc w:val="left"/>
        <w:rPr>
          <w:rFonts w:ascii="宋体" w:eastAsia="宋体" w:hAnsi="宋体" w:cs="宋体"/>
          <w:b/>
          <w:kern w:val="0"/>
          <w:sz w:val="24"/>
          <w:szCs w:val="24"/>
        </w:rPr>
      </w:pPr>
      <w:r w:rsidRPr="002665D0">
        <w:rPr>
          <w:rFonts w:ascii="宋体" w:eastAsia="宋体" w:hAnsi="宋体" w:cs="宋体" w:hint="eastAsia"/>
          <w:b/>
          <w:kern w:val="0"/>
          <w:sz w:val="24"/>
          <w:szCs w:val="24"/>
        </w:rPr>
        <w:t>1. 教师队伍</w:t>
      </w:r>
    </w:p>
    <w:p w:rsidR="00601D7E" w:rsidRPr="002665D0" w:rsidRDefault="00601D7E" w:rsidP="002665D0">
      <w:pPr>
        <w:widowControl/>
        <w:spacing w:line="360" w:lineRule="auto"/>
        <w:ind w:leftChars="343" w:left="720" w:firstLineChars="200" w:firstLine="480"/>
        <w:jc w:val="left"/>
        <w:rPr>
          <w:rFonts w:ascii="宋体" w:eastAsia="宋体" w:hAnsi="宋体" w:cs="宋体"/>
          <w:kern w:val="0"/>
          <w:sz w:val="24"/>
          <w:szCs w:val="24"/>
        </w:rPr>
      </w:pPr>
      <w:r w:rsidRPr="002665D0">
        <w:rPr>
          <w:rFonts w:ascii="宋体" w:eastAsia="宋体" w:hAnsi="宋体" w:cs="宋体" w:hint="eastAsia"/>
          <w:kern w:val="0"/>
          <w:sz w:val="24"/>
          <w:szCs w:val="24"/>
        </w:rPr>
        <w:t>目前，俄语系共有教师5人，其中教授1人，副教授1人，讲师3人，外籍教师1人；90%的教师具有博士学位和海外留学经历。</w:t>
      </w:r>
    </w:p>
    <w:p w:rsidR="00362E1E" w:rsidRPr="002665D0" w:rsidRDefault="00362E1E" w:rsidP="002665D0">
      <w:pPr>
        <w:widowControl/>
        <w:spacing w:line="360" w:lineRule="auto"/>
        <w:ind w:leftChars="343" w:left="720" w:firstLineChars="200" w:firstLine="482"/>
        <w:jc w:val="left"/>
        <w:rPr>
          <w:rFonts w:ascii="宋体" w:eastAsia="宋体" w:hAnsi="宋体" w:cs="宋体"/>
          <w:b/>
          <w:kern w:val="0"/>
          <w:sz w:val="24"/>
          <w:szCs w:val="24"/>
        </w:rPr>
      </w:pPr>
      <w:r w:rsidRPr="002665D0">
        <w:rPr>
          <w:rFonts w:ascii="宋体" w:eastAsia="宋体" w:hAnsi="宋体" w:cs="宋体" w:hint="eastAsia"/>
          <w:b/>
          <w:kern w:val="0"/>
          <w:sz w:val="24"/>
          <w:szCs w:val="24"/>
        </w:rPr>
        <w:t>2.科研成果</w:t>
      </w:r>
    </w:p>
    <w:p w:rsidR="00362E1E" w:rsidRPr="002665D0" w:rsidRDefault="00362E1E" w:rsidP="002665D0">
      <w:pPr>
        <w:widowControl/>
        <w:spacing w:line="360" w:lineRule="auto"/>
        <w:ind w:leftChars="343" w:left="720" w:firstLineChars="200" w:firstLine="480"/>
        <w:jc w:val="left"/>
        <w:rPr>
          <w:rFonts w:ascii="宋体" w:eastAsia="宋体" w:hAnsi="宋体" w:cs="宋体"/>
          <w:kern w:val="0"/>
          <w:sz w:val="24"/>
          <w:szCs w:val="24"/>
        </w:rPr>
      </w:pPr>
      <w:r w:rsidRPr="002665D0">
        <w:rPr>
          <w:rFonts w:ascii="宋体" w:eastAsia="宋体" w:hAnsi="宋体" w:cs="宋体" w:hint="eastAsia"/>
          <w:kern w:val="0"/>
          <w:sz w:val="24"/>
          <w:szCs w:val="24"/>
        </w:rPr>
        <w:t>2010-2012年获批信息部基金项目3项，2013年获批北京市社科基金1项，2014年获批国家社科基金1项。2013-2014年出版专著3部，译著1部。建系以来在本学科核心期刊发表论文（</w:t>
      </w:r>
      <w:proofErr w:type="spellStart"/>
      <w:r w:rsidRPr="002665D0">
        <w:rPr>
          <w:rFonts w:ascii="宋体" w:eastAsia="宋体" w:hAnsi="宋体" w:cs="宋体" w:hint="eastAsia"/>
          <w:kern w:val="0"/>
          <w:sz w:val="24"/>
          <w:szCs w:val="24"/>
        </w:rPr>
        <w:t>cssci</w:t>
      </w:r>
      <w:proofErr w:type="spellEnd"/>
      <w:r w:rsidRPr="002665D0">
        <w:rPr>
          <w:rFonts w:ascii="宋体" w:eastAsia="宋体" w:hAnsi="宋体" w:cs="宋体" w:hint="eastAsia"/>
          <w:kern w:val="0"/>
          <w:sz w:val="24"/>
          <w:szCs w:val="24"/>
        </w:rPr>
        <w:t>）近20篇。</w:t>
      </w:r>
    </w:p>
    <w:p w:rsidR="00362E1E" w:rsidRPr="002665D0" w:rsidRDefault="00362E1E" w:rsidP="002665D0">
      <w:pPr>
        <w:widowControl/>
        <w:spacing w:line="360" w:lineRule="auto"/>
        <w:ind w:leftChars="343" w:left="720" w:firstLineChars="200" w:firstLine="482"/>
        <w:jc w:val="left"/>
        <w:rPr>
          <w:rFonts w:ascii="宋体" w:eastAsia="宋体" w:hAnsi="宋体" w:cs="宋体"/>
          <w:b/>
          <w:kern w:val="0"/>
          <w:sz w:val="24"/>
          <w:szCs w:val="24"/>
        </w:rPr>
      </w:pPr>
      <w:r w:rsidRPr="002665D0">
        <w:rPr>
          <w:rFonts w:ascii="宋体" w:eastAsia="宋体" w:hAnsi="宋体" w:cs="宋体" w:hint="eastAsia"/>
          <w:b/>
          <w:kern w:val="0"/>
          <w:sz w:val="24"/>
          <w:szCs w:val="24"/>
        </w:rPr>
        <w:t>3. 课程设置</w:t>
      </w:r>
    </w:p>
    <w:p w:rsidR="00601D7E" w:rsidRPr="002665D0" w:rsidRDefault="00601D7E" w:rsidP="002665D0">
      <w:pPr>
        <w:widowControl/>
        <w:spacing w:line="360" w:lineRule="auto"/>
        <w:ind w:leftChars="343" w:left="720" w:firstLineChars="200" w:firstLine="480"/>
        <w:jc w:val="left"/>
        <w:rPr>
          <w:rFonts w:ascii="宋体" w:eastAsia="宋体" w:hAnsi="宋体" w:cs="宋体"/>
          <w:kern w:val="0"/>
          <w:sz w:val="24"/>
          <w:szCs w:val="24"/>
        </w:rPr>
      </w:pPr>
      <w:r w:rsidRPr="002665D0">
        <w:rPr>
          <w:rFonts w:ascii="宋体" w:eastAsia="宋体" w:hAnsi="宋体" w:cs="宋体" w:hint="eastAsia"/>
          <w:kern w:val="0"/>
          <w:sz w:val="24"/>
          <w:szCs w:val="24"/>
        </w:rPr>
        <w:t>俄语系负责全校各层次的本科、硕士、博士的俄语教学任务，其中俄语语言文学硕士点的培养方向为俄语语言学及文学</w:t>
      </w:r>
      <w:r w:rsidR="00362E1E" w:rsidRPr="002665D0">
        <w:rPr>
          <w:rFonts w:ascii="宋体" w:eastAsia="宋体" w:hAnsi="宋体" w:cs="宋体" w:hint="eastAsia"/>
          <w:kern w:val="0"/>
          <w:sz w:val="24"/>
          <w:szCs w:val="24"/>
        </w:rPr>
        <w:t>。</w:t>
      </w:r>
      <w:r w:rsidRPr="002665D0">
        <w:rPr>
          <w:rFonts w:ascii="宋体" w:eastAsia="宋体" w:hAnsi="宋体" w:cs="宋体" w:hint="eastAsia"/>
          <w:kern w:val="0"/>
          <w:sz w:val="24"/>
          <w:szCs w:val="24"/>
        </w:rPr>
        <w:t>开设的课程有：普通语言学、俄罗斯诗歌、俄罗斯当代女性文学、现代俄语语法概论、俄语语言国情学、语言学史、俄语语用学、俄语功能修辞学、俄语语义学、俄罗斯20世纪末期散文作品选读以及俄语文化专题口语、商务实践俄语等。</w:t>
      </w:r>
    </w:p>
    <w:p w:rsidR="00362E1E" w:rsidRPr="002665D0" w:rsidRDefault="00362E1E" w:rsidP="002665D0">
      <w:pPr>
        <w:widowControl/>
        <w:spacing w:line="360" w:lineRule="auto"/>
        <w:ind w:leftChars="343" w:left="720" w:firstLineChars="150" w:firstLine="361"/>
        <w:jc w:val="left"/>
        <w:rPr>
          <w:rFonts w:ascii="宋体" w:eastAsia="宋体" w:hAnsi="宋体" w:cs="宋体"/>
          <w:b/>
          <w:kern w:val="0"/>
          <w:sz w:val="24"/>
          <w:szCs w:val="24"/>
        </w:rPr>
      </w:pPr>
      <w:r w:rsidRPr="002665D0">
        <w:rPr>
          <w:rFonts w:ascii="宋体" w:eastAsia="宋体" w:hAnsi="宋体" w:cs="宋体" w:hint="eastAsia"/>
          <w:b/>
          <w:kern w:val="0"/>
          <w:sz w:val="24"/>
          <w:szCs w:val="24"/>
        </w:rPr>
        <w:t>4.培养方向</w:t>
      </w:r>
    </w:p>
    <w:p w:rsidR="00601D7E" w:rsidRPr="002665D0" w:rsidRDefault="00601D7E" w:rsidP="002665D0">
      <w:pPr>
        <w:widowControl/>
        <w:spacing w:line="360" w:lineRule="auto"/>
        <w:ind w:leftChars="343" w:left="720" w:firstLineChars="150" w:firstLine="360"/>
        <w:jc w:val="left"/>
        <w:rPr>
          <w:rFonts w:ascii="宋体" w:eastAsia="宋体" w:hAnsi="宋体" w:cs="宋体"/>
          <w:kern w:val="0"/>
          <w:sz w:val="24"/>
          <w:szCs w:val="24"/>
        </w:rPr>
      </w:pPr>
      <w:r w:rsidRPr="002665D0">
        <w:rPr>
          <w:rFonts w:ascii="宋体" w:eastAsia="宋体" w:hAnsi="宋体" w:cs="宋体" w:hint="eastAsia"/>
          <w:kern w:val="0"/>
          <w:sz w:val="24"/>
          <w:szCs w:val="24"/>
        </w:rPr>
        <w:t>俄语系始终将人才培养放在各项工作的首位，俄语教学依托北航工程背景，不断改革创新，一直保持国内理工科俄语专业教学的优势和特色，培养的硕士研究生能较系统地掌握坚实的俄语语言学与应用语言学基础理论和研究方法，了解俄罗斯语言学史及其最新发展，具有较系统的专业知识和较广博的文化背景知识，具备较高的文化交际能力，口、笔语能力；能够在导师指导下，在俄语语义学、俄语语用学、俄语功能修辞学、现代俄语体学等领域进行有一定新意的研究；能够较好地胜任俄语语言教学、语言研究以及翻译或外事工作。近7年来，我校俄语专业硕士毕业生的主要去向</w:t>
      </w:r>
      <w:r w:rsidR="00362E1E" w:rsidRPr="002665D0">
        <w:rPr>
          <w:rFonts w:ascii="宋体" w:eastAsia="宋体" w:hAnsi="宋体" w:cs="宋体" w:hint="eastAsia"/>
          <w:kern w:val="0"/>
          <w:sz w:val="24"/>
          <w:szCs w:val="24"/>
        </w:rPr>
        <w:t>有</w:t>
      </w:r>
      <w:r w:rsidRPr="002665D0">
        <w:rPr>
          <w:rFonts w:ascii="宋体" w:eastAsia="宋体" w:hAnsi="宋体" w:cs="宋体" w:hint="eastAsia"/>
          <w:kern w:val="0"/>
          <w:sz w:val="24"/>
          <w:szCs w:val="24"/>
        </w:rPr>
        <w:t>：航空领域的技术翻译、外事外贸翻译、国企俄语翻译、俄语教学等。2010年7月，北航外国语学院获批“外国语言文学一级学科博士点”，下设“俄语语言文学博士点”。在条件成熟的时候，将开始招收俄语语言文学博士研究生。</w:t>
      </w:r>
    </w:p>
    <w:p w:rsidR="00362E1E" w:rsidRPr="002665D0" w:rsidRDefault="00362E1E" w:rsidP="002665D0">
      <w:pPr>
        <w:widowControl/>
        <w:spacing w:line="360" w:lineRule="auto"/>
        <w:ind w:leftChars="343" w:left="720" w:firstLineChars="200" w:firstLine="482"/>
        <w:jc w:val="left"/>
        <w:rPr>
          <w:rFonts w:ascii="宋体" w:eastAsia="宋体" w:hAnsi="宋体" w:cs="宋体"/>
          <w:b/>
          <w:kern w:val="0"/>
          <w:sz w:val="24"/>
          <w:szCs w:val="24"/>
        </w:rPr>
      </w:pPr>
      <w:r w:rsidRPr="002665D0">
        <w:rPr>
          <w:rFonts w:ascii="宋体" w:eastAsia="宋体" w:hAnsi="宋体" w:cs="宋体" w:hint="eastAsia"/>
          <w:b/>
          <w:kern w:val="0"/>
          <w:sz w:val="24"/>
          <w:szCs w:val="24"/>
        </w:rPr>
        <w:lastRenderedPageBreak/>
        <w:t>5.国际交流</w:t>
      </w:r>
    </w:p>
    <w:p w:rsidR="00601D7E" w:rsidRDefault="00601D7E" w:rsidP="002665D0">
      <w:pPr>
        <w:widowControl/>
        <w:spacing w:line="360" w:lineRule="auto"/>
        <w:ind w:leftChars="343" w:left="720" w:firstLineChars="200" w:firstLine="480"/>
        <w:jc w:val="left"/>
        <w:rPr>
          <w:rFonts w:ascii="宋体" w:eastAsia="宋体" w:hAnsi="宋体" w:cs="宋体" w:hint="eastAsia"/>
          <w:kern w:val="0"/>
          <w:sz w:val="24"/>
          <w:szCs w:val="24"/>
        </w:rPr>
      </w:pPr>
      <w:r w:rsidRPr="002665D0">
        <w:rPr>
          <w:rFonts w:ascii="宋体" w:eastAsia="宋体" w:hAnsi="宋体" w:cs="宋体" w:hint="eastAsia"/>
          <w:kern w:val="0"/>
          <w:sz w:val="24"/>
          <w:szCs w:val="24"/>
        </w:rPr>
        <w:t>近年来，俄语系根据我校新的发展战略和远景目标，积极拓展国际交流合作工作计划，开拓新的合作领域。目前已经与莫斯科航空学院、莫斯科鲍曼技术大学、乌克兰国立航空大学、乌拉尔联邦大学、白俄罗斯技术大学等著名院校建立了友好关系，为双方的交流合作掀开了崭新一页。每年有俄语专业研究生和专业俄语硕士生、本科生10多人赴俄</w:t>
      </w:r>
      <w:r w:rsidR="00362E1E" w:rsidRPr="002665D0">
        <w:rPr>
          <w:rFonts w:ascii="宋体" w:eastAsia="宋体" w:hAnsi="宋体" w:cs="宋体" w:hint="eastAsia"/>
          <w:kern w:val="0"/>
          <w:sz w:val="24"/>
          <w:szCs w:val="24"/>
        </w:rPr>
        <w:t>交换留学。</w:t>
      </w:r>
    </w:p>
    <w:p w:rsidR="002665D0" w:rsidRPr="002665D0" w:rsidRDefault="002665D0" w:rsidP="002665D0">
      <w:pPr>
        <w:widowControl/>
        <w:spacing w:line="360" w:lineRule="auto"/>
        <w:ind w:leftChars="343" w:left="720" w:firstLineChars="200" w:firstLine="480"/>
        <w:jc w:val="left"/>
        <w:rPr>
          <w:rFonts w:ascii="宋体" w:eastAsia="宋体" w:hAnsi="宋体" w:cs="宋体"/>
          <w:kern w:val="0"/>
          <w:sz w:val="24"/>
          <w:szCs w:val="24"/>
        </w:rPr>
      </w:pPr>
    </w:p>
    <w:p w:rsidR="004B7B65" w:rsidRDefault="002665D0" w:rsidP="002665D0">
      <w:pPr>
        <w:spacing w:line="360" w:lineRule="auto"/>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北京航空航天大学</w:t>
      </w:r>
      <w:r w:rsidRPr="002665D0">
        <w:rPr>
          <w:rFonts w:ascii="宋体" w:eastAsia="宋体" w:hAnsi="宋体" w:cs="宋体" w:hint="eastAsia"/>
          <w:b/>
          <w:bCs/>
          <w:kern w:val="0"/>
          <w:sz w:val="24"/>
          <w:szCs w:val="24"/>
        </w:rPr>
        <w:t>俄语系</w:t>
      </w:r>
      <w:r>
        <w:rPr>
          <w:rFonts w:ascii="宋体" w:eastAsia="宋体" w:hAnsi="宋体" w:cs="宋体" w:hint="eastAsia"/>
          <w:b/>
          <w:bCs/>
          <w:kern w:val="0"/>
          <w:sz w:val="24"/>
          <w:szCs w:val="24"/>
        </w:rPr>
        <w:t>人员统计表</w:t>
      </w:r>
    </w:p>
    <w:p w:rsidR="002665D0" w:rsidRPr="002665D0" w:rsidRDefault="002665D0" w:rsidP="002665D0">
      <w:pPr>
        <w:spacing w:line="360" w:lineRule="auto"/>
        <w:jc w:val="center"/>
        <w:rPr>
          <w:rFonts w:ascii="宋体" w:eastAsia="宋体" w:hAnsi="宋体"/>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1134"/>
        <w:gridCol w:w="816"/>
        <w:gridCol w:w="899"/>
        <w:gridCol w:w="1403"/>
        <w:gridCol w:w="851"/>
        <w:gridCol w:w="850"/>
        <w:gridCol w:w="851"/>
        <w:gridCol w:w="1134"/>
      </w:tblGrid>
      <w:tr w:rsidR="002665D0" w:rsidRPr="002665D0" w:rsidTr="002665D0">
        <w:tc>
          <w:tcPr>
            <w:tcW w:w="5260" w:type="dxa"/>
            <w:gridSpan w:val="5"/>
          </w:tcPr>
          <w:p w:rsidR="002665D0" w:rsidRPr="002665D0" w:rsidRDefault="002665D0" w:rsidP="00247931">
            <w:pPr>
              <w:rPr>
                <w:rFonts w:asciiTheme="minorEastAsia" w:hAnsiTheme="minorEastAsia"/>
                <w:sz w:val="24"/>
                <w:szCs w:val="24"/>
              </w:rPr>
            </w:pPr>
            <w:r w:rsidRPr="002665D0">
              <w:rPr>
                <w:rFonts w:asciiTheme="minorEastAsia" w:hAnsiTheme="minorEastAsia" w:hint="eastAsia"/>
                <w:sz w:val="24"/>
                <w:szCs w:val="24"/>
              </w:rPr>
              <w:t xml:space="preserve">教师人数情况  </w:t>
            </w:r>
          </w:p>
        </w:tc>
        <w:tc>
          <w:tcPr>
            <w:tcW w:w="5089" w:type="dxa"/>
            <w:gridSpan w:val="5"/>
          </w:tcPr>
          <w:p w:rsidR="002665D0" w:rsidRPr="002665D0" w:rsidRDefault="002665D0" w:rsidP="00247931">
            <w:pPr>
              <w:rPr>
                <w:rFonts w:asciiTheme="minorEastAsia" w:hAnsiTheme="minorEastAsia"/>
                <w:sz w:val="24"/>
                <w:szCs w:val="24"/>
              </w:rPr>
            </w:pPr>
            <w:r w:rsidRPr="002665D0">
              <w:rPr>
                <w:rFonts w:asciiTheme="minorEastAsia" w:hAnsiTheme="minorEastAsia" w:hint="eastAsia"/>
                <w:sz w:val="24"/>
                <w:szCs w:val="24"/>
              </w:rPr>
              <w:t>学生人数情况</w:t>
            </w:r>
          </w:p>
        </w:tc>
      </w:tr>
      <w:tr w:rsidR="002665D0" w:rsidRPr="002665D0" w:rsidTr="002665D0">
        <w:tc>
          <w:tcPr>
            <w:tcW w:w="1418" w:type="dxa"/>
            <w:tcBorders>
              <w:tl2br w:val="single" w:sz="4" w:space="0" w:color="auto"/>
            </w:tcBorders>
          </w:tcPr>
          <w:p w:rsidR="002665D0" w:rsidRPr="002665D0" w:rsidRDefault="002665D0" w:rsidP="00247931">
            <w:pPr>
              <w:tabs>
                <w:tab w:val="left" w:pos="340"/>
              </w:tabs>
              <w:rPr>
                <w:rFonts w:asciiTheme="minorEastAsia" w:hAnsiTheme="minorEastAsia"/>
                <w:sz w:val="18"/>
                <w:szCs w:val="18"/>
              </w:rPr>
            </w:pPr>
            <w:r w:rsidRPr="002665D0">
              <w:rPr>
                <w:rFonts w:asciiTheme="minorEastAsia" w:hAnsiTheme="minorEastAsia"/>
                <w:sz w:val="28"/>
                <w:szCs w:val="28"/>
              </w:rPr>
              <w:tab/>
            </w:r>
            <w:r w:rsidRPr="002665D0">
              <w:rPr>
                <w:rFonts w:asciiTheme="minorEastAsia" w:hAnsiTheme="minorEastAsia" w:hint="eastAsia"/>
                <w:sz w:val="18"/>
                <w:szCs w:val="18"/>
              </w:rPr>
              <w:t>职称/学位</w:t>
            </w:r>
          </w:p>
          <w:p w:rsidR="002665D0" w:rsidRPr="002665D0" w:rsidRDefault="002665D0" w:rsidP="00247931">
            <w:pPr>
              <w:tabs>
                <w:tab w:val="left" w:pos="885"/>
              </w:tabs>
              <w:rPr>
                <w:rFonts w:asciiTheme="minorEastAsia" w:hAnsiTheme="minorEastAsia"/>
                <w:sz w:val="18"/>
                <w:szCs w:val="18"/>
              </w:rPr>
            </w:pPr>
            <w:r w:rsidRPr="002665D0">
              <w:rPr>
                <w:rFonts w:asciiTheme="minorEastAsia" w:hAnsiTheme="minorEastAsia" w:hint="eastAsia"/>
                <w:sz w:val="18"/>
                <w:szCs w:val="18"/>
              </w:rPr>
              <w:t>年龄结构</w:t>
            </w:r>
          </w:p>
        </w:tc>
        <w:tc>
          <w:tcPr>
            <w:tcW w:w="993"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教授</w:t>
            </w:r>
          </w:p>
        </w:tc>
        <w:tc>
          <w:tcPr>
            <w:tcW w:w="1134"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副教授</w:t>
            </w:r>
          </w:p>
        </w:tc>
        <w:tc>
          <w:tcPr>
            <w:tcW w:w="816"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讲师</w:t>
            </w:r>
          </w:p>
        </w:tc>
        <w:tc>
          <w:tcPr>
            <w:tcW w:w="899"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助教</w:t>
            </w:r>
          </w:p>
        </w:tc>
        <w:tc>
          <w:tcPr>
            <w:tcW w:w="1403" w:type="dxa"/>
            <w:tcBorders>
              <w:tl2br w:val="single" w:sz="4" w:space="0" w:color="auto"/>
            </w:tcBorders>
          </w:tcPr>
          <w:p w:rsidR="002665D0" w:rsidRPr="002665D0" w:rsidRDefault="002665D0" w:rsidP="00247931">
            <w:pPr>
              <w:rPr>
                <w:rFonts w:asciiTheme="minorEastAsia" w:hAnsiTheme="minorEastAsia"/>
                <w:sz w:val="18"/>
                <w:szCs w:val="18"/>
              </w:rPr>
            </w:pPr>
            <w:r w:rsidRPr="002665D0">
              <w:rPr>
                <w:rFonts w:asciiTheme="minorEastAsia" w:hAnsiTheme="minorEastAsia" w:hint="eastAsia"/>
                <w:sz w:val="18"/>
                <w:szCs w:val="18"/>
              </w:rPr>
              <w:t xml:space="preserve">       学生  </w:t>
            </w:r>
          </w:p>
          <w:p w:rsidR="002665D0" w:rsidRPr="002665D0" w:rsidRDefault="002665D0" w:rsidP="00247931">
            <w:pPr>
              <w:rPr>
                <w:rFonts w:asciiTheme="minorEastAsia" w:hAnsiTheme="minorEastAsia"/>
                <w:sz w:val="18"/>
                <w:szCs w:val="18"/>
              </w:rPr>
            </w:pPr>
            <w:r w:rsidRPr="002665D0">
              <w:rPr>
                <w:rFonts w:asciiTheme="minorEastAsia" w:hAnsiTheme="minorEastAsia" w:hint="eastAsia"/>
                <w:sz w:val="18"/>
                <w:szCs w:val="18"/>
              </w:rPr>
              <w:t>年级</w:t>
            </w:r>
          </w:p>
        </w:tc>
        <w:tc>
          <w:tcPr>
            <w:tcW w:w="851"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本科</w:t>
            </w:r>
          </w:p>
        </w:tc>
        <w:tc>
          <w:tcPr>
            <w:tcW w:w="850"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硕士</w:t>
            </w:r>
          </w:p>
        </w:tc>
        <w:tc>
          <w:tcPr>
            <w:tcW w:w="851"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博士</w:t>
            </w:r>
          </w:p>
        </w:tc>
        <w:tc>
          <w:tcPr>
            <w:tcW w:w="1134" w:type="dxa"/>
          </w:tcPr>
          <w:p w:rsidR="002665D0" w:rsidRPr="002665D0" w:rsidRDefault="002665D0" w:rsidP="00247931">
            <w:pPr>
              <w:rPr>
                <w:rFonts w:asciiTheme="minorEastAsia" w:hAnsiTheme="minorEastAsia"/>
                <w:sz w:val="28"/>
                <w:szCs w:val="28"/>
              </w:rPr>
            </w:pPr>
            <w:r w:rsidRPr="002665D0">
              <w:rPr>
                <w:rFonts w:asciiTheme="minorEastAsia" w:hAnsiTheme="minorEastAsia" w:hint="eastAsia"/>
                <w:sz w:val="28"/>
                <w:szCs w:val="28"/>
              </w:rPr>
              <w:t>博士后</w:t>
            </w:r>
          </w:p>
        </w:tc>
      </w:tr>
      <w:tr w:rsidR="002665D0" w:rsidRPr="002665D0" w:rsidTr="002665D0">
        <w:tc>
          <w:tcPr>
            <w:tcW w:w="1418"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55岁以上</w:t>
            </w:r>
          </w:p>
        </w:tc>
        <w:tc>
          <w:tcPr>
            <w:tcW w:w="993"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c>
          <w:tcPr>
            <w:tcW w:w="816" w:type="dxa"/>
          </w:tcPr>
          <w:p w:rsidR="002665D0" w:rsidRPr="002665D0" w:rsidRDefault="002665D0" w:rsidP="00247931">
            <w:pPr>
              <w:rPr>
                <w:rFonts w:asciiTheme="minorEastAsia" w:hAnsiTheme="minorEastAsia"/>
                <w:szCs w:val="21"/>
              </w:rPr>
            </w:pPr>
          </w:p>
        </w:tc>
        <w:tc>
          <w:tcPr>
            <w:tcW w:w="899" w:type="dxa"/>
          </w:tcPr>
          <w:p w:rsidR="002665D0" w:rsidRPr="002665D0" w:rsidRDefault="002665D0" w:rsidP="00247931">
            <w:pPr>
              <w:rPr>
                <w:rFonts w:asciiTheme="minorEastAsia" w:hAnsiTheme="minorEastAsia"/>
                <w:szCs w:val="21"/>
              </w:rPr>
            </w:pPr>
          </w:p>
        </w:tc>
        <w:tc>
          <w:tcPr>
            <w:tcW w:w="140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一年级</w:t>
            </w:r>
          </w:p>
        </w:tc>
        <w:tc>
          <w:tcPr>
            <w:tcW w:w="851" w:type="dxa"/>
          </w:tcPr>
          <w:p w:rsidR="002665D0" w:rsidRPr="002665D0" w:rsidRDefault="002665D0" w:rsidP="00247931">
            <w:pPr>
              <w:rPr>
                <w:rFonts w:asciiTheme="minorEastAsia" w:hAnsiTheme="minorEastAsia"/>
                <w:szCs w:val="21"/>
              </w:rPr>
            </w:pPr>
          </w:p>
        </w:tc>
        <w:tc>
          <w:tcPr>
            <w:tcW w:w="850"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3</w:t>
            </w:r>
          </w:p>
        </w:tc>
        <w:tc>
          <w:tcPr>
            <w:tcW w:w="851"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r>
      <w:tr w:rsidR="002665D0" w:rsidRPr="002665D0" w:rsidTr="002665D0">
        <w:tc>
          <w:tcPr>
            <w:tcW w:w="1418"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41-55岁</w:t>
            </w:r>
          </w:p>
        </w:tc>
        <w:tc>
          <w:tcPr>
            <w:tcW w:w="99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1</w:t>
            </w:r>
          </w:p>
        </w:tc>
        <w:tc>
          <w:tcPr>
            <w:tcW w:w="1134"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1</w:t>
            </w:r>
          </w:p>
        </w:tc>
        <w:tc>
          <w:tcPr>
            <w:tcW w:w="816"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1</w:t>
            </w:r>
          </w:p>
        </w:tc>
        <w:tc>
          <w:tcPr>
            <w:tcW w:w="899" w:type="dxa"/>
          </w:tcPr>
          <w:p w:rsidR="002665D0" w:rsidRPr="002665D0" w:rsidRDefault="002665D0" w:rsidP="00247931">
            <w:pPr>
              <w:rPr>
                <w:rFonts w:asciiTheme="minorEastAsia" w:hAnsiTheme="minorEastAsia"/>
                <w:szCs w:val="21"/>
              </w:rPr>
            </w:pPr>
          </w:p>
        </w:tc>
        <w:tc>
          <w:tcPr>
            <w:tcW w:w="140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二年级</w:t>
            </w:r>
          </w:p>
        </w:tc>
        <w:tc>
          <w:tcPr>
            <w:tcW w:w="851" w:type="dxa"/>
          </w:tcPr>
          <w:p w:rsidR="002665D0" w:rsidRPr="002665D0" w:rsidRDefault="002665D0" w:rsidP="00247931">
            <w:pPr>
              <w:rPr>
                <w:rFonts w:asciiTheme="minorEastAsia" w:hAnsiTheme="minorEastAsia"/>
                <w:szCs w:val="21"/>
              </w:rPr>
            </w:pPr>
          </w:p>
        </w:tc>
        <w:tc>
          <w:tcPr>
            <w:tcW w:w="850"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4</w:t>
            </w:r>
          </w:p>
        </w:tc>
        <w:tc>
          <w:tcPr>
            <w:tcW w:w="851"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r>
      <w:tr w:rsidR="002665D0" w:rsidRPr="002665D0" w:rsidTr="002665D0">
        <w:tc>
          <w:tcPr>
            <w:tcW w:w="1418"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40岁以下</w:t>
            </w:r>
          </w:p>
        </w:tc>
        <w:tc>
          <w:tcPr>
            <w:tcW w:w="993"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c>
          <w:tcPr>
            <w:tcW w:w="816" w:type="dxa"/>
          </w:tcPr>
          <w:p w:rsidR="002665D0" w:rsidRPr="002665D0" w:rsidRDefault="002665D0" w:rsidP="00247931">
            <w:pPr>
              <w:rPr>
                <w:rFonts w:asciiTheme="minorEastAsia" w:hAnsiTheme="minorEastAsia"/>
                <w:szCs w:val="21"/>
              </w:rPr>
            </w:pPr>
          </w:p>
        </w:tc>
        <w:tc>
          <w:tcPr>
            <w:tcW w:w="899" w:type="dxa"/>
          </w:tcPr>
          <w:p w:rsidR="002665D0" w:rsidRPr="002665D0" w:rsidRDefault="002665D0" w:rsidP="00247931">
            <w:pPr>
              <w:rPr>
                <w:rFonts w:asciiTheme="minorEastAsia" w:hAnsiTheme="minorEastAsia"/>
                <w:szCs w:val="21"/>
              </w:rPr>
            </w:pPr>
          </w:p>
        </w:tc>
        <w:tc>
          <w:tcPr>
            <w:tcW w:w="140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三年级</w:t>
            </w:r>
          </w:p>
        </w:tc>
        <w:tc>
          <w:tcPr>
            <w:tcW w:w="851" w:type="dxa"/>
          </w:tcPr>
          <w:p w:rsidR="002665D0" w:rsidRPr="002665D0" w:rsidRDefault="002665D0" w:rsidP="00247931">
            <w:pPr>
              <w:rPr>
                <w:rFonts w:asciiTheme="minorEastAsia" w:hAnsiTheme="minorEastAsia"/>
                <w:szCs w:val="21"/>
              </w:rPr>
            </w:pPr>
          </w:p>
        </w:tc>
        <w:tc>
          <w:tcPr>
            <w:tcW w:w="850" w:type="dxa"/>
          </w:tcPr>
          <w:p w:rsidR="002665D0" w:rsidRPr="002665D0" w:rsidRDefault="002665D0" w:rsidP="00247931">
            <w:pPr>
              <w:rPr>
                <w:rFonts w:asciiTheme="minorEastAsia" w:hAnsiTheme="minorEastAsia"/>
                <w:szCs w:val="21"/>
              </w:rPr>
            </w:pPr>
          </w:p>
        </w:tc>
        <w:tc>
          <w:tcPr>
            <w:tcW w:w="851"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r>
      <w:tr w:rsidR="002665D0" w:rsidRPr="002665D0" w:rsidTr="002665D0">
        <w:tc>
          <w:tcPr>
            <w:tcW w:w="1418"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30岁以下</w:t>
            </w:r>
          </w:p>
        </w:tc>
        <w:tc>
          <w:tcPr>
            <w:tcW w:w="993"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c>
          <w:tcPr>
            <w:tcW w:w="816" w:type="dxa"/>
          </w:tcPr>
          <w:p w:rsidR="002665D0" w:rsidRPr="002665D0" w:rsidRDefault="002665D0" w:rsidP="00247931">
            <w:pPr>
              <w:rPr>
                <w:rFonts w:asciiTheme="minorEastAsia" w:hAnsiTheme="minorEastAsia"/>
                <w:szCs w:val="21"/>
              </w:rPr>
            </w:pPr>
          </w:p>
        </w:tc>
        <w:tc>
          <w:tcPr>
            <w:tcW w:w="899" w:type="dxa"/>
          </w:tcPr>
          <w:p w:rsidR="002665D0" w:rsidRPr="002665D0" w:rsidRDefault="002665D0" w:rsidP="00247931">
            <w:pPr>
              <w:rPr>
                <w:rFonts w:asciiTheme="minorEastAsia" w:hAnsiTheme="minorEastAsia"/>
                <w:szCs w:val="21"/>
              </w:rPr>
            </w:pPr>
          </w:p>
        </w:tc>
        <w:tc>
          <w:tcPr>
            <w:tcW w:w="140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四年级</w:t>
            </w:r>
          </w:p>
        </w:tc>
        <w:tc>
          <w:tcPr>
            <w:tcW w:w="851" w:type="dxa"/>
          </w:tcPr>
          <w:p w:rsidR="002665D0" w:rsidRPr="002665D0" w:rsidRDefault="002665D0" w:rsidP="00247931">
            <w:pPr>
              <w:rPr>
                <w:rFonts w:asciiTheme="minorEastAsia" w:hAnsiTheme="minorEastAsia"/>
                <w:szCs w:val="21"/>
              </w:rPr>
            </w:pPr>
          </w:p>
        </w:tc>
        <w:tc>
          <w:tcPr>
            <w:tcW w:w="850" w:type="dxa"/>
          </w:tcPr>
          <w:p w:rsidR="002665D0" w:rsidRPr="002665D0" w:rsidRDefault="002665D0" w:rsidP="00247931">
            <w:pPr>
              <w:rPr>
                <w:rFonts w:asciiTheme="minorEastAsia" w:hAnsiTheme="minorEastAsia"/>
                <w:szCs w:val="21"/>
              </w:rPr>
            </w:pPr>
          </w:p>
        </w:tc>
        <w:tc>
          <w:tcPr>
            <w:tcW w:w="851"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r>
      <w:tr w:rsidR="002665D0" w:rsidRPr="002665D0" w:rsidTr="002665D0">
        <w:tc>
          <w:tcPr>
            <w:tcW w:w="1418" w:type="dxa"/>
          </w:tcPr>
          <w:p w:rsidR="002665D0" w:rsidRPr="002665D0" w:rsidRDefault="002665D0" w:rsidP="00247931">
            <w:pPr>
              <w:ind w:firstLineChars="50" w:firstLine="105"/>
              <w:rPr>
                <w:rFonts w:asciiTheme="minorEastAsia" w:hAnsiTheme="minorEastAsia"/>
                <w:szCs w:val="21"/>
              </w:rPr>
            </w:pPr>
            <w:r w:rsidRPr="002665D0">
              <w:rPr>
                <w:rFonts w:asciiTheme="minorEastAsia" w:hAnsiTheme="minorEastAsia" w:hint="eastAsia"/>
                <w:szCs w:val="21"/>
              </w:rPr>
              <w:t>合  计</w:t>
            </w:r>
          </w:p>
        </w:tc>
        <w:tc>
          <w:tcPr>
            <w:tcW w:w="99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1</w:t>
            </w:r>
          </w:p>
        </w:tc>
        <w:tc>
          <w:tcPr>
            <w:tcW w:w="1134"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1</w:t>
            </w:r>
          </w:p>
        </w:tc>
        <w:tc>
          <w:tcPr>
            <w:tcW w:w="816"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1</w:t>
            </w:r>
          </w:p>
        </w:tc>
        <w:tc>
          <w:tcPr>
            <w:tcW w:w="899" w:type="dxa"/>
          </w:tcPr>
          <w:p w:rsidR="002665D0" w:rsidRPr="002665D0" w:rsidRDefault="002665D0" w:rsidP="00247931">
            <w:pPr>
              <w:rPr>
                <w:rFonts w:asciiTheme="minorEastAsia" w:hAnsiTheme="minorEastAsia"/>
                <w:szCs w:val="21"/>
              </w:rPr>
            </w:pPr>
          </w:p>
        </w:tc>
        <w:tc>
          <w:tcPr>
            <w:tcW w:w="1403"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合计</w:t>
            </w:r>
          </w:p>
        </w:tc>
        <w:tc>
          <w:tcPr>
            <w:tcW w:w="851" w:type="dxa"/>
          </w:tcPr>
          <w:p w:rsidR="002665D0" w:rsidRPr="002665D0" w:rsidRDefault="002665D0" w:rsidP="00247931">
            <w:pPr>
              <w:rPr>
                <w:rFonts w:asciiTheme="minorEastAsia" w:hAnsiTheme="minorEastAsia"/>
                <w:szCs w:val="21"/>
              </w:rPr>
            </w:pPr>
          </w:p>
        </w:tc>
        <w:tc>
          <w:tcPr>
            <w:tcW w:w="850" w:type="dxa"/>
          </w:tcPr>
          <w:p w:rsidR="002665D0" w:rsidRPr="002665D0" w:rsidRDefault="002665D0" w:rsidP="00247931">
            <w:pPr>
              <w:rPr>
                <w:rFonts w:asciiTheme="minorEastAsia" w:hAnsiTheme="minorEastAsia"/>
                <w:szCs w:val="21"/>
              </w:rPr>
            </w:pPr>
            <w:r w:rsidRPr="002665D0">
              <w:rPr>
                <w:rFonts w:asciiTheme="minorEastAsia" w:hAnsiTheme="minorEastAsia" w:hint="eastAsia"/>
                <w:szCs w:val="21"/>
              </w:rPr>
              <w:t>7</w:t>
            </w:r>
          </w:p>
        </w:tc>
        <w:tc>
          <w:tcPr>
            <w:tcW w:w="851" w:type="dxa"/>
          </w:tcPr>
          <w:p w:rsidR="002665D0" w:rsidRPr="002665D0" w:rsidRDefault="002665D0" w:rsidP="00247931">
            <w:pPr>
              <w:rPr>
                <w:rFonts w:asciiTheme="minorEastAsia" w:hAnsiTheme="minorEastAsia"/>
                <w:szCs w:val="21"/>
              </w:rPr>
            </w:pPr>
          </w:p>
        </w:tc>
        <w:tc>
          <w:tcPr>
            <w:tcW w:w="1134" w:type="dxa"/>
          </w:tcPr>
          <w:p w:rsidR="002665D0" w:rsidRPr="002665D0" w:rsidRDefault="002665D0" w:rsidP="00247931">
            <w:pPr>
              <w:rPr>
                <w:rFonts w:asciiTheme="minorEastAsia" w:hAnsiTheme="minorEastAsia"/>
                <w:szCs w:val="21"/>
              </w:rPr>
            </w:pPr>
          </w:p>
        </w:tc>
      </w:tr>
    </w:tbl>
    <w:p w:rsidR="002665D0" w:rsidRPr="002665D0" w:rsidRDefault="002665D0" w:rsidP="002665D0">
      <w:pPr>
        <w:spacing w:line="360" w:lineRule="auto"/>
        <w:ind w:firstLineChars="200" w:firstLine="480"/>
        <w:rPr>
          <w:rFonts w:ascii="宋体" w:eastAsia="宋体" w:hAnsi="宋体"/>
          <w:sz w:val="24"/>
          <w:szCs w:val="24"/>
        </w:rPr>
      </w:pPr>
      <w:r w:rsidRPr="002665D0">
        <w:rPr>
          <w:rFonts w:ascii="宋体" w:eastAsia="宋体" w:hAnsi="宋体" w:hint="eastAsia"/>
          <w:sz w:val="24"/>
          <w:szCs w:val="24"/>
        </w:rPr>
        <w:t>数据统计至</w:t>
      </w:r>
      <w:r w:rsidRPr="002665D0">
        <w:rPr>
          <w:rFonts w:ascii="宋体" w:eastAsia="宋体" w:hAnsi="宋体"/>
          <w:sz w:val="24"/>
          <w:szCs w:val="24"/>
        </w:rPr>
        <w:t>2015</w:t>
      </w:r>
      <w:r w:rsidRPr="002665D0">
        <w:rPr>
          <w:rFonts w:ascii="宋体" w:eastAsia="宋体" w:hAnsi="宋体" w:hint="eastAsia"/>
          <w:sz w:val="24"/>
          <w:szCs w:val="24"/>
        </w:rPr>
        <w:t>年</w:t>
      </w:r>
      <w:r w:rsidRPr="002665D0">
        <w:rPr>
          <w:rFonts w:ascii="宋体" w:eastAsia="宋体" w:hAnsi="宋体"/>
          <w:sz w:val="24"/>
          <w:szCs w:val="24"/>
        </w:rPr>
        <w:t>1</w:t>
      </w:r>
      <w:r w:rsidRPr="002665D0">
        <w:rPr>
          <w:rFonts w:ascii="宋体" w:eastAsia="宋体" w:hAnsi="宋体" w:hint="eastAsia"/>
          <w:sz w:val="24"/>
          <w:szCs w:val="24"/>
        </w:rPr>
        <w:t>月</w:t>
      </w:r>
    </w:p>
    <w:p w:rsidR="003451B8" w:rsidRPr="002665D0" w:rsidRDefault="003451B8" w:rsidP="002665D0">
      <w:pPr>
        <w:spacing w:line="360" w:lineRule="auto"/>
        <w:rPr>
          <w:rFonts w:ascii="宋体" w:eastAsia="宋体" w:hAnsi="宋体"/>
          <w:sz w:val="24"/>
          <w:szCs w:val="24"/>
        </w:rPr>
      </w:pPr>
    </w:p>
    <w:sectPr w:rsidR="003451B8" w:rsidRPr="002665D0" w:rsidSect="002665D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DA" w:rsidRDefault="00D028DA" w:rsidP="003451B8">
      <w:r>
        <w:separator/>
      </w:r>
    </w:p>
  </w:endnote>
  <w:endnote w:type="continuationSeparator" w:id="0">
    <w:p w:rsidR="00D028DA" w:rsidRDefault="00D028DA" w:rsidP="00345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DA" w:rsidRDefault="00D028DA" w:rsidP="003451B8">
      <w:r>
        <w:separator/>
      </w:r>
    </w:p>
  </w:footnote>
  <w:footnote w:type="continuationSeparator" w:id="0">
    <w:p w:rsidR="00D028DA" w:rsidRDefault="00D028DA" w:rsidP="00345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4A7"/>
    <w:rsid w:val="000B6D6A"/>
    <w:rsid w:val="002665D0"/>
    <w:rsid w:val="003451B8"/>
    <w:rsid w:val="00362E1E"/>
    <w:rsid w:val="004B7B65"/>
    <w:rsid w:val="00601D7E"/>
    <w:rsid w:val="009872F2"/>
    <w:rsid w:val="00BE1617"/>
    <w:rsid w:val="00D028DA"/>
    <w:rsid w:val="00DF6023"/>
    <w:rsid w:val="00F15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1B8"/>
    <w:rPr>
      <w:sz w:val="18"/>
      <w:szCs w:val="18"/>
    </w:rPr>
  </w:style>
  <w:style w:type="paragraph" w:styleId="a4">
    <w:name w:val="footer"/>
    <w:basedOn w:val="a"/>
    <w:link w:val="Char0"/>
    <w:uiPriority w:val="99"/>
    <w:semiHidden/>
    <w:unhideWhenUsed/>
    <w:rsid w:val="003451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1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3959078">
      <w:bodyDiv w:val="1"/>
      <w:marLeft w:val="0"/>
      <w:marRight w:val="0"/>
      <w:marTop w:val="0"/>
      <w:marBottom w:val="0"/>
      <w:divBdr>
        <w:top w:val="none" w:sz="0" w:space="0" w:color="auto"/>
        <w:left w:val="none" w:sz="0" w:space="0" w:color="auto"/>
        <w:bottom w:val="none" w:sz="0" w:space="0" w:color="auto"/>
        <w:right w:val="none" w:sz="0" w:space="0" w:color="auto"/>
      </w:divBdr>
      <w:divsChild>
        <w:div w:id="1998411798">
          <w:marLeft w:val="0"/>
          <w:marRight w:val="0"/>
          <w:marTop w:val="0"/>
          <w:marBottom w:val="0"/>
          <w:divBdr>
            <w:top w:val="none" w:sz="0" w:space="0" w:color="auto"/>
            <w:left w:val="none" w:sz="0" w:space="0" w:color="auto"/>
            <w:bottom w:val="none" w:sz="0" w:space="0" w:color="auto"/>
            <w:right w:val="none" w:sz="0" w:space="0" w:color="auto"/>
          </w:divBdr>
          <w:divsChild>
            <w:div w:id="2082025488">
              <w:marLeft w:val="0"/>
              <w:marRight w:val="0"/>
              <w:marTop w:val="0"/>
              <w:marBottom w:val="0"/>
              <w:divBdr>
                <w:top w:val="none" w:sz="0" w:space="0" w:color="auto"/>
                <w:left w:val="none" w:sz="0" w:space="0" w:color="auto"/>
                <w:bottom w:val="none" w:sz="0" w:space="0" w:color="auto"/>
                <w:right w:val="none" w:sz="0" w:space="0" w:color="auto"/>
              </w:divBdr>
              <w:divsChild>
                <w:div w:id="15734926">
                  <w:marLeft w:val="0"/>
                  <w:marRight w:val="0"/>
                  <w:marTop w:val="0"/>
                  <w:marBottom w:val="0"/>
                  <w:divBdr>
                    <w:top w:val="none" w:sz="0" w:space="0" w:color="auto"/>
                    <w:left w:val="none" w:sz="0" w:space="0" w:color="auto"/>
                    <w:bottom w:val="none" w:sz="0" w:space="0" w:color="auto"/>
                    <w:right w:val="none" w:sz="0" w:space="0" w:color="auto"/>
                  </w:divBdr>
                  <w:divsChild>
                    <w:div w:id="2019769805">
                      <w:marLeft w:val="0"/>
                      <w:marRight w:val="0"/>
                      <w:marTop w:val="0"/>
                      <w:marBottom w:val="0"/>
                      <w:divBdr>
                        <w:top w:val="none" w:sz="0" w:space="0" w:color="auto"/>
                        <w:left w:val="none" w:sz="0" w:space="0" w:color="auto"/>
                        <w:bottom w:val="none" w:sz="0" w:space="0" w:color="auto"/>
                        <w:right w:val="none" w:sz="0" w:space="0" w:color="auto"/>
                      </w:divBdr>
                      <w:divsChild>
                        <w:div w:id="619603471">
                          <w:marLeft w:val="0"/>
                          <w:marRight w:val="0"/>
                          <w:marTop w:val="0"/>
                          <w:marBottom w:val="0"/>
                          <w:divBdr>
                            <w:top w:val="none" w:sz="0" w:space="0" w:color="auto"/>
                            <w:left w:val="none" w:sz="0" w:space="0" w:color="auto"/>
                            <w:bottom w:val="none" w:sz="0" w:space="0" w:color="auto"/>
                            <w:right w:val="none" w:sz="0" w:space="0" w:color="auto"/>
                          </w:divBdr>
                          <w:divsChild>
                            <w:div w:id="978919769">
                              <w:marLeft w:val="0"/>
                              <w:marRight w:val="0"/>
                              <w:marTop w:val="0"/>
                              <w:marBottom w:val="0"/>
                              <w:divBdr>
                                <w:top w:val="none" w:sz="0" w:space="0" w:color="auto"/>
                                <w:left w:val="none" w:sz="0" w:space="0" w:color="auto"/>
                                <w:bottom w:val="none" w:sz="0" w:space="0" w:color="auto"/>
                                <w:right w:val="none" w:sz="0" w:space="0" w:color="auto"/>
                              </w:divBdr>
                            </w:div>
                            <w:div w:id="1658455919">
                              <w:marLeft w:val="0"/>
                              <w:marRight w:val="0"/>
                              <w:marTop w:val="0"/>
                              <w:marBottom w:val="0"/>
                              <w:divBdr>
                                <w:top w:val="none" w:sz="0" w:space="0" w:color="auto"/>
                                <w:left w:val="none" w:sz="0" w:space="0" w:color="auto"/>
                                <w:bottom w:val="none" w:sz="0" w:space="0" w:color="auto"/>
                                <w:right w:val="none" w:sz="0" w:space="0" w:color="auto"/>
                              </w:divBdr>
                            </w:div>
                            <w:div w:id="965159818">
                              <w:marLeft w:val="0"/>
                              <w:marRight w:val="0"/>
                              <w:marTop w:val="0"/>
                              <w:marBottom w:val="0"/>
                              <w:divBdr>
                                <w:top w:val="none" w:sz="0" w:space="0" w:color="auto"/>
                                <w:left w:val="none" w:sz="0" w:space="0" w:color="auto"/>
                                <w:bottom w:val="none" w:sz="0" w:space="0" w:color="auto"/>
                                <w:right w:val="none" w:sz="0" w:space="0" w:color="auto"/>
                              </w:divBdr>
                            </w:div>
                            <w:div w:id="1771268927">
                              <w:marLeft w:val="0"/>
                              <w:marRight w:val="0"/>
                              <w:marTop w:val="0"/>
                              <w:marBottom w:val="0"/>
                              <w:divBdr>
                                <w:top w:val="none" w:sz="0" w:space="0" w:color="auto"/>
                                <w:left w:val="none" w:sz="0" w:space="0" w:color="auto"/>
                                <w:bottom w:val="none" w:sz="0" w:space="0" w:color="auto"/>
                                <w:right w:val="none" w:sz="0" w:space="0" w:color="auto"/>
                              </w:divBdr>
                            </w:div>
                            <w:div w:id="79835419">
                              <w:marLeft w:val="0"/>
                              <w:marRight w:val="0"/>
                              <w:marTop w:val="0"/>
                              <w:marBottom w:val="0"/>
                              <w:divBdr>
                                <w:top w:val="none" w:sz="0" w:space="0" w:color="auto"/>
                                <w:left w:val="none" w:sz="0" w:space="0" w:color="auto"/>
                                <w:bottom w:val="none" w:sz="0" w:space="0" w:color="auto"/>
                                <w:right w:val="none" w:sz="0" w:space="0" w:color="auto"/>
                              </w:divBdr>
                            </w:div>
                            <w:div w:id="1916667367">
                              <w:marLeft w:val="0"/>
                              <w:marRight w:val="0"/>
                              <w:marTop w:val="0"/>
                              <w:marBottom w:val="0"/>
                              <w:divBdr>
                                <w:top w:val="none" w:sz="0" w:space="0" w:color="auto"/>
                                <w:left w:val="none" w:sz="0" w:space="0" w:color="auto"/>
                                <w:bottom w:val="none" w:sz="0" w:space="0" w:color="auto"/>
                                <w:right w:val="none" w:sz="0" w:space="0" w:color="auto"/>
                              </w:divBdr>
                            </w:div>
                            <w:div w:id="1900049000">
                              <w:marLeft w:val="0"/>
                              <w:marRight w:val="0"/>
                              <w:marTop w:val="0"/>
                              <w:marBottom w:val="0"/>
                              <w:divBdr>
                                <w:top w:val="none" w:sz="0" w:space="0" w:color="auto"/>
                                <w:left w:val="none" w:sz="0" w:space="0" w:color="auto"/>
                                <w:bottom w:val="none" w:sz="0" w:space="0" w:color="auto"/>
                                <w:right w:val="none" w:sz="0" w:space="0" w:color="auto"/>
                              </w:divBdr>
                            </w:div>
                            <w:div w:id="876089208">
                              <w:marLeft w:val="0"/>
                              <w:marRight w:val="0"/>
                              <w:marTop w:val="0"/>
                              <w:marBottom w:val="0"/>
                              <w:divBdr>
                                <w:top w:val="none" w:sz="0" w:space="0" w:color="auto"/>
                                <w:left w:val="none" w:sz="0" w:space="0" w:color="auto"/>
                                <w:bottom w:val="none" w:sz="0" w:space="0" w:color="auto"/>
                                <w:right w:val="none" w:sz="0" w:space="0" w:color="auto"/>
                              </w:divBdr>
                            </w:div>
                            <w:div w:id="19145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1060</Characters>
  <Application>Microsoft Office Word</Application>
  <DocSecurity>0</DocSecurity>
  <Lines>8</Lines>
  <Paragraphs>2</Paragraphs>
  <ScaleCrop>false</ScaleCrop>
  <Company>Sky123.Org</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dcterms:created xsi:type="dcterms:W3CDTF">2016-05-03T06:14:00Z</dcterms:created>
  <dcterms:modified xsi:type="dcterms:W3CDTF">2016-05-03T06:14:00Z</dcterms:modified>
</cp:coreProperties>
</file>